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7B1B3" w14:textId="77777777" w:rsidR="00EC7E85" w:rsidRPr="00093F57" w:rsidRDefault="00EC7E85" w:rsidP="00EC7E85">
      <w:pPr>
        <w:spacing w:after="0"/>
        <w:rPr>
          <w:rFonts w:ascii="Arial" w:hAnsi="Arial" w:cs="Arial"/>
          <w:sz w:val="24"/>
          <w:szCs w:val="24"/>
        </w:rPr>
      </w:pPr>
      <w:r w:rsidRPr="00093F57">
        <w:rPr>
          <w:rFonts w:ascii="Arial" w:hAnsi="Arial" w:cs="Arial"/>
          <w:noProof/>
          <w:sz w:val="24"/>
          <w:szCs w:val="24"/>
          <w:lang w:eastAsia="en-GB"/>
        </w:rPr>
        <w:drawing>
          <wp:anchor distT="0" distB="0" distL="114300" distR="114300" simplePos="0" relativeHeight="251658240" behindDoc="0" locked="0" layoutInCell="1" allowOverlap="1" wp14:anchorId="284E4385" wp14:editId="5D81029B">
            <wp:simplePos x="0" y="0"/>
            <wp:positionH relativeFrom="column">
              <wp:posOffset>3846830</wp:posOffset>
            </wp:positionH>
            <wp:positionV relativeFrom="paragraph">
              <wp:posOffset>65837</wp:posOffset>
            </wp:positionV>
            <wp:extent cx="1879600" cy="467995"/>
            <wp:effectExtent l="0" t="0" r="6350" b="8255"/>
            <wp:wrapThrough wrapText="bothSides">
              <wp:wrapPolygon edited="0">
                <wp:start x="0" y="0"/>
                <wp:lineTo x="0" y="21102"/>
                <wp:lineTo x="21454" y="21102"/>
                <wp:lineTo x="21454" y="0"/>
                <wp:lineTo x="0" y="0"/>
              </wp:wrapPolygon>
            </wp:wrapThrough>
            <wp:docPr id="3" name="Picture 3" descr="W:\My Documents\Stuff\NCC Logo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My Documents\Stuff\NCC Logo Black.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9600" cy="467995"/>
                    </a:xfrm>
                    <a:prstGeom prst="rect">
                      <a:avLst/>
                    </a:prstGeom>
                    <a:noFill/>
                    <a:ln>
                      <a:noFill/>
                    </a:ln>
                  </pic:spPr>
                </pic:pic>
              </a:graphicData>
            </a:graphic>
          </wp:anchor>
        </w:drawing>
      </w:r>
    </w:p>
    <w:p w14:paraId="1BE8EF9B" w14:textId="77777777" w:rsidR="00EC7E85" w:rsidRPr="00093F57" w:rsidRDefault="00EC7E85" w:rsidP="00EC7E85">
      <w:pPr>
        <w:rPr>
          <w:rFonts w:ascii="Arial" w:hAnsi="Arial" w:cs="Arial"/>
          <w:sz w:val="24"/>
          <w:szCs w:val="24"/>
        </w:rPr>
      </w:pPr>
    </w:p>
    <w:p w14:paraId="523CBD0A" w14:textId="77777777" w:rsidR="00EC7E85" w:rsidRPr="00093F57" w:rsidRDefault="00EC7E85" w:rsidP="00EC7E85"/>
    <w:tbl>
      <w:tblPr>
        <w:tblStyle w:val="TableGrid1"/>
        <w:tblW w:w="9163" w:type="dxa"/>
        <w:tblLayout w:type="fixed"/>
        <w:tblLook w:val="04A0" w:firstRow="1" w:lastRow="0" w:firstColumn="1" w:lastColumn="0" w:noHBand="0" w:noVBand="1"/>
      </w:tblPr>
      <w:tblGrid>
        <w:gridCol w:w="1838"/>
        <w:gridCol w:w="1843"/>
        <w:gridCol w:w="567"/>
        <w:gridCol w:w="1843"/>
        <w:gridCol w:w="567"/>
        <w:gridCol w:w="1984"/>
        <w:gridCol w:w="521"/>
      </w:tblGrid>
      <w:tr w:rsidR="00EC7E85" w:rsidRPr="00093F57" w14:paraId="3FB7614B" w14:textId="77777777" w:rsidTr="77A78832">
        <w:tc>
          <w:tcPr>
            <w:tcW w:w="1838" w:type="dxa"/>
            <w:shd w:val="clear" w:color="auto" w:fill="262626" w:themeFill="text1" w:themeFillTint="D9"/>
          </w:tcPr>
          <w:p w14:paraId="7F2CF727" w14:textId="77777777" w:rsidR="00EC7E85" w:rsidRPr="00093F57" w:rsidRDefault="00EC7E85" w:rsidP="00E00423">
            <w:pPr>
              <w:spacing w:before="120" w:after="120"/>
              <w:rPr>
                <w:rFonts w:ascii="Arial" w:eastAsia="Arial" w:hAnsi="Arial" w:cs="Arial"/>
                <w:b/>
                <w:bCs/>
                <w:color w:val="FFFFFF" w:themeColor="background1"/>
                <w:sz w:val="24"/>
                <w:szCs w:val="24"/>
              </w:rPr>
            </w:pPr>
            <w:r w:rsidRPr="00093F57">
              <w:rPr>
                <w:rFonts w:ascii="Arial" w:eastAsia="Arial" w:hAnsi="Arial" w:cs="Arial"/>
                <w:b/>
                <w:bCs/>
                <w:color w:val="FFFFFF" w:themeColor="background1"/>
                <w:sz w:val="24"/>
                <w:szCs w:val="24"/>
              </w:rPr>
              <w:t>Report title:</w:t>
            </w:r>
          </w:p>
        </w:tc>
        <w:tc>
          <w:tcPr>
            <w:tcW w:w="7325" w:type="dxa"/>
            <w:gridSpan w:val="6"/>
          </w:tcPr>
          <w:p w14:paraId="644B1C62" w14:textId="1E02D47D" w:rsidR="00E61212" w:rsidRDefault="00E61212" w:rsidP="31F4CE9C">
            <w:pPr>
              <w:spacing w:before="120" w:after="120"/>
              <w:rPr>
                <w:rFonts w:ascii="Arial" w:hAnsi="Arial" w:cs="Arial"/>
                <w:b/>
                <w:bCs/>
                <w:sz w:val="24"/>
                <w:szCs w:val="24"/>
              </w:rPr>
            </w:pPr>
            <w:r>
              <w:rPr>
                <w:rFonts w:ascii="Arial" w:hAnsi="Arial" w:cs="Arial"/>
                <w:b/>
                <w:bCs/>
                <w:sz w:val="24"/>
                <w:szCs w:val="24"/>
              </w:rPr>
              <w:t>A</w:t>
            </w:r>
            <w:r w:rsidR="00EC7E85" w:rsidRPr="00093F57">
              <w:rPr>
                <w:rFonts w:ascii="Arial" w:hAnsi="Arial" w:cs="Arial"/>
                <w:b/>
                <w:bCs/>
                <w:sz w:val="24"/>
                <w:szCs w:val="24"/>
              </w:rPr>
              <w:t>nnual Progress Report</w:t>
            </w:r>
            <w:r>
              <w:rPr>
                <w:rFonts w:ascii="Arial" w:hAnsi="Arial" w:cs="Arial"/>
                <w:b/>
                <w:bCs/>
                <w:sz w:val="24"/>
                <w:szCs w:val="24"/>
              </w:rPr>
              <w:t xml:space="preserve"> - </w:t>
            </w:r>
            <w:r w:rsidR="00EC7E85" w:rsidRPr="77A78832">
              <w:rPr>
                <w:rFonts w:ascii="Arial" w:hAnsi="Arial" w:cs="Arial"/>
                <w:b/>
                <w:bCs/>
                <w:sz w:val="24"/>
                <w:szCs w:val="24"/>
              </w:rPr>
              <w:t xml:space="preserve">Tree </w:t>
            </w:r>
            <w:r w:rsidR="00BB0D12" w:rsidRPr="77A78832">
              <w:rPr>
                <w:rFonts w:ascii="Arial" w:hAnsi="Arial" w:cs="Arial"/>
                <w:b/>
                <w:bCs/>
                <w:sz w:val="24"/>
                <w:szCs w:val="24"/>
              </w:rPr>
              <w:t>Policy</w:t>
            </w:r>
          </w:p>
          <w:p w14:paraId="14BD5D77" w14:textId="568C6D54" w:rsidR="00EC7E85" w:rsidRPr="00093F57" w:rsidRDefault="00EC7E85" w:rsidP="31F4CE9C">
            <w:pPr>
              <w:spacing w:before="120" w:after="120"/>
              <w:rPr>
                <w:rFonts w:ascii="Arial" w:hAnsi="Arial" w:cs="Arial"/>
                <w:b/>
                <w:bCs/>
                <w:sz w:val="24"/>
                <w:szCs w:val="24"/>
              </w:rPr>
            </w:pPr>
            <w:r w:rsidRPr="77A78832">
              <w:rPr>
                <w:rFonts w:ascii="Arial" w:hAnsi="Arial" w:cs="Arial"/>
                <w:b/>
                <w:bCs/>
                <w:sz w:val="24"/>
                <w:szCs w:val="24"/>
              </w:rPr>
              <w:t>1 April 202</w:t>
            </w:r>
            <w:r w:rsidR="00F954E8">
              <w:rPr>
                <w:rFonts w:ascii="Arial" w:hAnsi="Arial" w:cs="Arial"/>
                <w:b/>
                <w:bCs/>
                <w:sz w:val="24"/>
                <w:szCs w:val="24"/>
              </w:rPr>
              <w:t>4</w:t>
            </w:r>
            <w:r w:rsidRPr="77A78832">
              <w:rPr>
                <w:rFonts w:ascii="Arial" w:hAnsi="Arial" w:cs="Arial"/>
                <w:b/>
                <w:bCs/>
                <w:sz w:val="24"/>
                <w:szCs w:val="24"/>
              </w:rPr>
              <w:t xml:space="preserve"> to 31 March 202</w:t>
            </w:r>
            <w:r w:rsidR="00F954E8">
              <w:rPr>
                <w:rFonts w:ascii="Arial" w:hAnsi="Arial" w:cs="Arial"/>
                <w:b/>
                <w:bCs/>
                <w:sz w:val="24"/>
                <w:szCs w:val="24"/>
              </w:rPr>
              <w:t>5</w:t>
            </w:r>
          </w:p>
        </w:tc>
      </w:tr>
      <w:tr w:rsidR="00EC7E85" w:rsidRPr="00093F57" w14:paraId="52AFB317" w14:textId="77777777" w:rsidTr="77A78832">
        <w:tc>
          <w:tcPr>
            <w:tcW w:w="1838" w:type="dxa"/>
            <w:shd w:val="clear" w:color="auto" w:fill="262626" w:themeFill="text1" w:themeFillTint="D9"/>
          </w:tcPr>
          <w:p w14:paraId="791C4386" w14:textId="77777777" w:rsidR="00EC7E85" w:rsidRPr="00093F57" w:rsidRDefault="00EC7E85" w:rsidP="00E00423">
            <w:pPr>
              <w:spacing w:before="120" w:after="120"/>
              <w:rPr>
                <w:rFonts w:ascii="Arial" w:eastAsia="Arial" w:hAnsi="Arial" w:cs="Arial"/>
                <w:b/>
                <w:bCs/>
                <w:color w:val="FFFFFF" w:themeColor="background1"/>
                <w:sz w:val="24"/>
                <w:szCs w:val="24"/>
              </w:rPr>
            </w:pPr>
            <w:r w:rsidRPr="00093F57">
              <w:rPr>
                <w:rFonts w:ascii="Arial" w:eastAsia="Arial" w:hAnsi="Arial" w:cs="Arial"/>
                <w:b/>
                <w:bCs/>
                <w:color w:val="FFFFFF" w:themeColor="background1"/>
                <w:sz w:val="24"/>
                <w:szCs w:val="24"/>
              </w:rPr>
              <w:t>Directorates:</w:t>
            </w:r>
          </w:p>
        </w:tc>
        <w:tc>
          <w:tcPr>
            <w:tcW w:w="7325" w:type="dxa"/>
            <w:gridSpan w:val="6"/>
          </w:tcPr>
          <w:p w14:paraId="4C575E3F" w14:textId="77777777" w:rsidR="00EC7E85" w:rsidRPr="00093F57" w:rsidRDefault="00EC7E85" w:rsidP="00E00423">
            <w:pPr>
              <w:spacing w:before="120" w:after="120"/>
              <w:rPr>
                <w:rFonts w:ascii="Arial" w:hAnsi="Arial" w:cs="Arial"/>
                <w:sz w:val="24"/>
                <w:szCs w:val="24"/>
              </w:rPr>
            </w:pPr>
            <w:r w:rsidRPr="00093F57">
              <w:rPr>
                <w:rFonts w:ascii="Arial" w:hAnsi="Arial" w:cs="Arial"/>
                <w:sz w:val="24"/>
                <w:szCs w:val="24"/>
              </w:rPr>
              <w:t xml:space="preserve">Place Directorate </w:t>
            </w:r>
          </w:p>
          <w:p w14:paraId="4EC76663" w14:textId="77777777" w:rsidR="00EC7E85" w:rsidRPr="00093F57" w:rsidRDefault="00EC7E85" w:rsidP="00E00423">
            <w:pPr>
              <w:spacing w:before="120" w:after="120"/>
              <w:rPr>
                <w:rFonts w:ascii="Arial" w:hAnsi="Arial" w:cs="Arial"/>
                <w:sz w:val="24"/>
                <w:szCs w:val="24"/>
              </w:rPr>
            </w:pPr>
            <w:r w:rsidRPr="00093F57">
              <w:rPr>
                <w:rFonts w:ascii="Arial" w:hAnsi="Arial" w:cs="Arial"/>
                <w:sz w:val="24"/>
                <w:szCs w:val="24"/>
              </w:rPr>
              <w:t>Operations and Regulatory Services Directorate</w:t>
            </w:r>
          </w:p>
        </w:tc>
      </w:tr>
      <w:tr w:rsidR="00EC7E85" w:rsidRPr="00093F57" w14:paraId="1413D81D" w14:textId="77777777" w:rsidTr="77A78832">
        <w:tc>
          <w:tcPr>
            <w:tcW w:w="1838" w:type="dxa"/>
            <w:shd w:val="clear" w:color="auto" w:fill="262626" w:themeFill="text1" w:themeFillTint="D9"/>
          </w:tcPr>
          <w:p w14:paraId="39764C01" w14:textId="77777777" w:rsidR="00EC7E85" w:rsidRPr="00093F57" w:rsidRDefault="00EC7E85" w:rsidP="00E00423">
            <w:pPr>
              <w:spacing w:before="120" w:after="120"/>
              <w:rPr>
                <w:rFonts w:ascii="Arial" w:eastAsia="Arial" w:hAnsi="Arial" w:cs="Arial"/>
                <w:b/>
                <w:bCs/>
                <w:color w:val="FFFFFF" w:themeColor="background1"/>
                <w:sz w:val="24"/>
                <w:szCs w:val="24"/>
              </w:rPr>
            </w:pPr>
            <w:r w:rsidRPr="00093F57">
              <w:rPr>
                <w:rFonts w:ascii="Arial" w:eastAsia="Arial" w:hAnsi="Arial" w:cs="Arial"/>
                <w:b/>
                <w:bCs/>
                <w:color w:val="FFFFFF" w:themeColor="background1"/>
                <w:sz w:val="24"/>
                <w:szCs w:val="24"/>
              </w:rPr>
              <w:t>Authors:</w:t>
            </w:r>
          </w:p>
        </w:tc>
        <w:tc>
          <w:tcPr>
            <w:tcW w:w="7325" w:type="dxa"/>
            <w:gridSpan w:val="6"/>
          </w:tcPr>
          <w:p w14:paraId="7D1B2F85" w14:textId="77777777" w:rsidR="00EC7E85" w:rsidRDefault="006D7EB0" w:rsidP="006D7EB0">
            <w:pPr>
              <w:pStyle w:val="paragraph"/>
              <w:spacing w:before="0" w:beforeAutospacing="0" w:after="0" w:afterAutospacing="0"/>
              <w:textAlignment w:val="baseline"/>
              <w:rPr>
                <w:rFonts w:ascii="Arial" w:hAnsi="Arial" w:cs="Arial"/>
                <w:sz w:val="24"/>
                <w:szCs w:val="24"/>
              </w:rPr>
            </w:pPr>
            <w:r>
              <w:rPr>
                <w:rStyle w:val="eop"/>
                <w:rFonts w:ascii="Arial" w:hAnsi="Arial" w:cs="Arial"/>
                <w:sz w:val="24"/>
                <w:szCs w:val="24"/>
              </w:rPr>
              <w:t>Simon McGinnety – Strategic Tree Lead</w:t>
            </w:r>
            <w:r w:rsidR="00EF4B73">
              <w:rPr>
                <w:rFonts w:ascii="Arial" w:hAnsi="Arial" w:cs="Arial"/>
                <w:sz w:val="24"/>
                <w:szCs w:val="24"/>
              </w:rPr>
              <w:tab/>
            </w:r>
          </w:p>
          <w:p w14:paraId="010E13A2" w14:textId="21DED842" w:rsidR="001F472E" w:rsidRPr="006D7EB0" w:rsidRDefault="001F472E" w:rsidP="006D7EB0">
            <w:pPr>
              <w:pStyle w:val="paragraph"/>
              <w:spacing w:before="0" w:beforeAutospacing="0" w:after="0" w:afterAutospacing="0"/>
              <w:textAlignment w:val="baseline"/>
              <w:rPr>
                <w:rFonts w:ascii="Segoe UI" w:hAnsi="Segoe UI" w:cs="Segoe UI"/>
                <w:sz w:val="18"/>
                <w:szCs w:val="18"/>
              </w:rPr>
            </w:pPr>
          </w:p>
        </w:tc>
      </w:tr>
      <w:tr w:rsidR="00EC7E85" w:rsidRPr="00093F57" w14:paraId="4AFA0760" w14:textId="77777777" w:rsidTr="77A78832">
        <w:tc>
          <w:tcPr>
            <w:tcW w:w="1838" w:type="dxa"/>
            <w:tcBorders>
              <w:bottom w:val="single" w:sz="4" w:space="0" w:color="auto"/>
            </w:tcBorders>
            <w:shd w:val="clear" w:color="auto" w:fill="262626" w:themeFill="text1" w:themeFillTint="D9"/>
          </w:tcPr>
          <w:p w14:paraId="58569518" w14:textId="77777777" w:rsidR="00EC7E85" w:rsidRPr="00093F57" w:rsidRDefault="00EC7E85" w:rsidP="00E00423">
            <w:pPr>
              <w:spacing w:before="120" w:after="120"/>
              <w:rPr>
                <w:rFonts w:ascii="Arial" w:eastAsia="Arial" w:hAnsi="Arial" w:cs="Arial"/>
                <w:b/>
                <w:bCs/>
                <w:color w:val="FFFFFF" w:themeColor="background1"/>
                <w:sz w:val="24"/>
                <w:szCs w:val="24"/>
              </w:rPr>
            </w:pPr>
            <w:r w:rsidRPr="00093F57">
              <w:rPr>
                <w:rFonts w:ascii="Arial" w:eastAsia="Arial" w:hAnsi="Arial" w:cs="Arial"/>
                <w:b/>
                <w:bCs/>
                <w:color w:val="FFFFFF" w:themeColor="background1"/>
                <w:sz w:val="24"/>
                <w:szCs w:val="24"/>
              </w:rPr>
              <w:t>For:</w:t>
            </w:r>
          </w:p>
        </w:tc>
        <w:tc>
          <w:tcPr>
            <w:tcW w:w="1843" w:type="dxa"/>
            <w:tcBorders>
              <w:bottom w:val="single" w:sz="4" w:space="0" w:color="auto"/>
            </w:tcBorders>
          </w:tcPr>
          <w:p w14:paraId="0CA2A6C8" w14:textId="77777777" w:rsidR="00EC7E85" w:rsidRPr="00093F57" w:rsidRDefault="00EC7E85" w:rsidP="00E00423">
            <w:pPr>
              <w:spacing w:before="120" w:after="120"/>
              <w:jc w:val="right"/>
              <w:rPr>
                <w:rFonts w:ascii="Arial" w:hAnsi="Arial" w:cs="Arial"/>
                <w:b/>
                <w:sz w:val="24"/>
                <w:szCs w:val="24"/>
              </w:rPr>
            </w:pPr>
            <w:r w:rsidRPr="00093F57">
              <w:rPr>
                <w:rFonts w:ascii="Arial" w:hAnsi="Arial" w:cs="Arial"/>
                <w:b/>
                <w:sz w:val="24"/>
                <w:szCs w:val="24"/>
              </w:rPr>
              <w:t>Action</w:t>
            </w:r>
          </w:p>
        </w:tc>
        <w:tc>
          <w:tcPr>
            <w:tcW w:w="567" w:type="dxa"/>
            <w:tcBorders>
              <w:bottom w:val="single" w:sz="4" w:space="0" w:color="auto"/>
            </w:tcBorders>
          </w:tcPr>
          <w:p w14:paraId="56E4F569" w14:textId="77777777" w:rsidR="00EC7E85" w:rsidRPr="00093F57" w:rsidRDefault="00EC7E85" w:rsidP="00E00423">
            <w:pPr>
              <w:spacing w:before="120" w:after="120"/>
              <w:jc w:val="right"/>
              <w:rPr>
                <w:rFonts w:ascii="Arial" w:hAnsi="Arial" w:cs="Arial"/>
                <w:sz w:val="24"/>
                <w:szCs w:val="24"/>
              </w:rPr>
            </w:pPr>
          </w:p>
        </w:tc>
        <w:tc>
          <w:tcPr>
            <w:tcW w:w="1843" w:type="dxa"/>
            <w:tcBorders>
              <w:bottom w:val="single" w:sz="4" w:space="0" w:color="auto"/>
            </w:tcBorders>
          </w:tcPr>
          <w:p w14:paraId="28A7A42C" w14:textId="77777777" w:rsidR="00EC7E85" w:rsidRPr="00093F57" w:rsidRDefault="00EC7E85" w:rsidP="00E00423">
            <w:pPr>
              <w:spacing w:before="120" w:after="120"/>
              <w:jc w:val="right"/>
              <w:rPr>
                <w:rFonts w:ascii="Arial" w:hAnsi="Arial" w:cs="Arial"/>
                <w:b/>
                <w:sz w:val="24"/>
                <w:szCs w:val="24"/>
              </w:rPr>
            </w:pPr>
            <w:r w:rsidRPr="00093F57">
              <w:rPr>
                <w:rFonts w:ascii="Arial" w:hAnsi="Arial" w:cs="Arial"/>
                <w:b/>
                <w:sz w:val="24"/>
                <w:szCs w:val="24"/>
              </w:rPr>
              <w:t>Decision</w:t>
            </w:r>
          </w:p>
        </w:tc>
        <w:tc>
          <w:tcPr>
            <w:tcW w:w="567" w:type="dxa"/>
            <w:tcBorders>
              <w:bottom w:val="single" w:sz="4" w:space="0" w:color="auto"/>
            </w:tcBorders>
          </w:tcPr>
          <w:p w14:paraId="4251FC75" w14:textId="77777777" w:rsidR="00EC7E85" w:rsidRPr="00093F57" w:rsidRDefault="00EC7E85" w:rsidP="00E00423">
            <w:pPr>
              <w:spacing w:before="120" w:after="120"/>
              <w:jc w:val="right"/>
              <w:rPr>
                <w:rFonts w:ascii="Arial" w:hAnsi="Arial" w:cs="Arial"/>
                <w:sz w:val="24"/>
                <w:szCs w:val="24"/>
              </w:rPr>
            </w:pPr>
            <w:r w:rsidRPr="00093F57">
              <w:rPr>
                <w:rFonts w:ascii="Arial" w:hAnsi="Arial" w:cs="Arial"/>
                <w:sz w:val="24"/>
                <w:szCs w:val="24"/>
              </w:rPr>
              <w:t>[]</w:t>
            </w:r>
          </w:p>
        </w:tc>
        <w:tc>
          <w:tcPr>
            <w:tcW w:w="1984" w:type="dxa"/>
            <w:tcBorders>
              <w:bottom w:val="single" w:sz="4" w:space="0" w:color="auto"/>
            </w:tcBorders>
          </w:tcPr>
          <w:p w14:paraId="5E4EF17D" w14:textId="77777777" w:rsidR="00EC7E85" w:rsidRPr="00093F57" w:rsidRDefault="00EC7E85" w:rsidP="00E00423">
            <w:pPr>
              <w:spacing w:before="120" w:after="120"/>
              <w:jc w:val="right"/>
              <w:rPr>
                <w:rFonts w:ascii="Arial" w:hAnsi="Arial" w:cs="Arial"/>
                <w:b/>
                <w:sz w:val="24"/>
                <w:szCs w:val="24"/>
              </w:rPr>
            </w:pPr>
            <w:r w:rsidRPr="00093F57">
              <w:rPr>
                <w:rFonts w:ascii="Arial" w:hAnsi="Arial" w:cs="Arial"/>
                <w:b/>
                <w:sz w:val="24"/>
                <w:szCs w:val="24"/>
              </w:rPr>
              <w:t>Information</w:t>
            </w:r>
          </w:p>
        </w:tc>
        <w:tc>
          <w:tcPr>
            <w:tcW w:w="521" w:type="dxa"/>
            <w:tcBorders>
              <w:bottom w:val="single" w:sz="4" w:space="0" w:color="auto"/>
            </w:tcBorders>
          </w:tcPr>
          <w:p w14:paraId="15933236" w14:textId="77777777" w:rsidR="00EC7E85" w:rsidRPr="00093F57" w:rsidRDefault="00EC7E85" w:rsidP="00E00423">
            <w:pPr>
              <w:spacing w:before="120" w:after="120"/>
              <w:rPr>
                <w:rFonts w:ascii="Arial" w:hAnsi="Arial" w:cs="Arial"/>
                <w:sz w:val="24"/>
                <w:szCs w:val="24"/>
              </w:rPr>
            </w:pPr>
            <w:r w:rsidRPr="00093F57">
              <w:rPr>
                <w:rFonts w:ascii="Arial" w:hAnsi="Arial" w:cs="Arial"/>
                <w:sz w:val="24"/>
                <w:szCs w:val="24"/>
              </w:rPr>
              <w:t>[X]</w:t>
            </w:r>
          </w:p>
        </w:tc>
      </w:tr>
    </w:tbl>
    <w:p w14:paraId="74F9CBD5" w14:textId="77777777" w:rsidR="00EC7E85" w:rsidRPr="00093F57" w:rsidRDefault="00EC7E85" w:rsidP="00EC7E85"/>
    <w:tbl>
      <w:tblPr>
        <w:tblStyle w:val="TableGrid1"/>
        <w:tblW w:w="9163" w:type="dxa"/>
        <w:tblInd w:w="5" w:type="dxa"/>
        <w:tblLayout w:type="fixed"/>
        <w:tblLook w:val="04A0" w:firstRow="1" w:lastRow="0" w:firstColumn="1" w:lastColumn="0" w:noHBand="0" w:noVBand="1"/>
      </w:tblPr>
      <w:tblGrid>
        <w:gridCol w:w="704"/>
        <w:gridCol w:w="8459"/>
      </w:tblGrid>
      <w:tr w:rsidR="00EC7E85" w:rsidRPr="00C0556C" w14:paraId="28523533" w14:textId="77777777" w:rsidTr="31F4CE9C">
        <w:tc>
          <w:tcPr>
            <w:tcW w:w="704" w:type="dxa"/>
            <w:shd w:val="clear" w:color="auto" w:fill="FFFFFF" w:themeFill="background1"/>
          </w:tcPr>
          <w:p w14:paraId="2E0DA20A" w14:textId="77777777" w:rsidR="00EC7E85" w:rsidRPr="00C0556C" w:rsidRDefault="00EC7E85" w:rsidP="00E00423">
            <w:pPr>
              <w:spacing w:before="120" w:after="120"/>
              <w:rPr>
                <w:rFonts w:ascii="Arial" w:eastAsia="Arial" w:hAnsi="Arial" w:cs="Arial"/>
                <w:b/>
                <w:bCs/>
                <w:sz w:val="24"/>
                <w:szCs w:val="24"/>
              </w:rPr>
            </w:pPr>
            <w:r w:rsidRPr="00C0556C">
              <w:rPr>
                <w:rFonts w:ascii="Arial" w:eastAsia="Arial" w:hAnsi="Arial" w:cs="Arial"/>
                <w:b/>
                <w:bCs/>
                <w:sz w:val="24"/>
                <w:szCs w:val="24"/>
              </w:rPr>
              <w:t>1</w:t>
            </w:r>
          </w:p>
        </w:tc>
        <w:tc>
          <w:tcPr>
            <w:tcW w:w="8459" w:type="dxa"/>
            <w:shd w:val="clear" w:color="auto" w:fill="FFFFFF" w:themeFill="background1"/>
          </w:tcPr>
          <w:p w14:paraId="5C0E369E" w14:textId="77777777" w:rsidR="00EC7E85" w:rsidRPr="00C0556C" w:rsidRDefault="00EC7E85" w:rsidP="00E00423">
            <w:pPr>
              <w:spacing w:before="120" w:after="120"/>
              <w:rPr>
                <w:rFonts w:ascii="Arial" w:eastAsia="Arial" w:hAnsi="Arial" w:cs="Arial"/>
                <w:b/>
                <w:bCs/>
                <w:sz w:val="24"/>
                <w:szCs w:val="24"/>
              </w:rPr>
            </w:pPr>
            <w:r w:rsidRPr="00C0556C">
              <w:rPr>
                <w:rFonts w:ascii="Arial" w:eastAsia="Arial" w:hAnsi="Arial" w:cs="Arial"/>
                <w:b/>
                <w:bCs/>
                <w:sz w:val="24"/>
                <w:szCs w:val="24"/>
              </w:rPr>
              <w:t>What is this report about?</w:t>
            </w:r>
          </w:p>
        </w:tc>
      </w:tr>
      <w:tr w:rsidR="00EC7E85" w:rsidRPr="00C0556C" w14:paraId="18A55922" w14:textId="77777777" w:rsidTr="31F4CE9C">
        <w:tc>
          <w:tcPr>
            <w:tcW w:w="704" w:type="dxa"/>
          </w:tcPr>
          <w:p w14:paraId="74CFAB48" w14:textId="0067AAEC" w:rsidR="00EC7E85" w:rsidRPr="00C0556C" w:rsidRDefault="00216491" w:rsidP="00E00423">
            <w:pPr>
              <w:spacing w:before="120" w:after="120"/>
              <w:rPr>
                <w:rFonts w:ascii="Arial" w:hAnsi="Arial" w:cs="Arial"/>
                <w:sz w:val="24"/>
                <w:szCs w:val="24"/>
              </w:rPr>
            </w:pPr>
            <w:r w:rsidRPr="00C0556C">
              <w:rPr>
                <w:rFonts w:ascii="Arial" w:hAnsi="Arial" w:cs="Arial"/>
                <w:sz w:val="24"/>
                <w:szCs w:val="24"/>
              </w:rPr>
              <w:t>1.1</w:t>
            </w:r>
          </w:p>
        </w:tc>
        <w:tc>
          <w:tcPr>
            <w:tcW w:w="8459" w:type="dxa"/>
          </w:tcPr>
          <w:p w14:paraId="7C3FACC4" w14:textId="1E3FF432" w:rsidR="00EC7E85" w:rsidRPr="00C0556C" w:rsidRDefault="004761C6" w:rsidP="00E00423">
            <w:pPr>
              <w:spacing w:before="120" w:after="120"/>
              <w:rPr>
                <w:rFonts w:ascii="Arial" w:hAnsi="Arial" w:cs="Arial"/>
                <w:sz w:val="24"/>
                <w:szCs w:val="24"/>
              </w:rPr>
            </w:pPr>
            <w:r w:rsidRPr="00C0556C">
              <w:rPr>
                <w:rFonts w:ascii="Arial" w:hAnsi="Arial" w:cs="Arial"/>
                <w:sz w:val="24"/>
                <w:szCs w:val="24"/>
              </w:rPr>
              <w:t>Trees Newcastle was published in 2021 and guides how we will manage our tree stock</w:t>
            </w:r>
            <w:r w:rsidR="007839AD" w:rsidRPr="00C0556C">
              <w:rPr>
                <w:rFonts w:ascii="Arial" w:hAnsi="Arial" w:cs="Arial"/>
                <w:sz w:val="24"/>
                <w:szCs w:val="24"/>
              </w:rPr>
              <w:t xml:space="preserve"> within the city</w:t>
            </w:r>
            <w:r w:rsidRPr="00C0556C">
              <w:rPr>
                <w:rFonts w:ascii="Arial" w:hAnsi="Arial" w:cs="Arial"/>
                <w:sz w:val="24"/>
                <w:szCs w:val="24"/>
              </w:rPr>
              <w:t>.</w:t>
            </w:r>
          </w:p>
          <w:p w14:paraId="7A912417" w14:textId="3357E8E3" w:rsidR="008B3564" w:rsidRPr="00C0556C" w:rsidRDefault="00842B28" w:rsidP="00E00423">
            <w:pPr>
              <w:spacing w:before="120" w:after="120"/>
              <w:rPr>
                <w:rFonts w:ascii="Arial" w:hAnsi="Arial" w:cs="Arial"/>
                <w:sz w:val="24"/>
                <w:szCs w:val="24"/>
              </w:rPr>
            </w:pPr>
            <w:r w:rsidRPr="00C0556C">
              <w:rPr>
                <w:rFonts w:ascii="Arial" w:hAnsi="Arial" w:cs="Arial"/>
                <w:sz w:val="24"/>
                <w:szCs w:val="24"/>
              </w:rPr>
              <w:t>The overall objective</w:t>
            </w:r>
            <w:r w:rsidR="008B3564" w:rsidRPr="00C0556C">
              <w:rPr>
                <w:rFonts w:ascii="Arial" w:hAnsi="Arial" w:cs="Arial"/>
                <w:sz w:val="24"/>
                <w:szCs w:val="24"/>
              </w:rPr>
              <w:t xml:space="preserve"> for the policy is to ensure we</w:t>
            </w:r>
            <w:r w:rsidRPr="00C0556C">
              <w:rPr>
                <w:rFonts w:ascii="Arial" w:hAnsi="Arial" w:cs="Arial"/>
                <w:sz w:val="24"/>
                <w:szCs w:val="24"/>
              </w:rPr>
              <w:t xml:space="preserve"> have a sustainably managed</w:t>
            </w:r>
            <w:r w:rsidR="008B3564" w:rsidRPr="00C0556C">
              <w:rPr>
                <w:rFonts w:ascii="Arial" w:hAnsi="Arial" w:cs="Arial"/>
                <w:sz w:val="24"/>
                <w:szCs w:val="24"/>
              </w:rPr>
              <w:t xml:space="preserve">, </w:t>
            </w:r>
            <w:r w:rsidRPr="00C0556C">
              <w:rPr>
                <w:rFonts w:ascii="Arial" w:hAnsi="Arial" w:cs="Arial"/>
                <w:sz w:val="24"/>
                <w:szCs w:val="24"/>
              </w:rPr>
              <w:t xml:space="preserve">protected, healthy and diverse tree population with sufficient canopy cover to benefit and meet the needs of all who live, work, and visit the city. </w:t>
            </w:r>
          </w:p>
          <w:p w14:paraId="6AF258D4" w14:textId="1A9857F2" w:rsidR="00842B28" w:rsidRPr="00C0556C" w:rsidRDefault="008B3564" w:rsidP="00E00423">
            <w:pPr>
              <w:spacing w:before="120" w:after="120"/>
              <w:rPr>
                <w:rFonts w:ascii="Arial" w:hAnsi="Arial" w:cs="Arial"/>
                <w:sz w:val="24"/>
                <w:szCs w:val="24"/>
              </w:rPr>
            </w:pPr>
            <w:r w:rsidRPr="00C0556C">
              <w:rPr>
                <w:rFonts w:ascii="Arial" w:hAnsi="Arial" w:cs="Arial"/>
                <w:sz w:val="24"/>
                <w:szCs w:val="24"/>
              </w:rPr>
              <w:t>A key aspect of the policy</w:t>
            </w:r>
            <w:r w:rsidR="00B44EE2" w:rsidRPr="00C0556C">
              <w:rPr>
                <w:rFonts w:ascii="Arial" w:hAnsi="Arial" w:cs="Arial"/>
                <w:sz w:val="24"/>
                <w:szCs w:val="24"/>
              </w:rPr>
              <w:t xml:space="preserve"> agreed in 2021</w:t>
            </w:r>
            <w:r w:rsidRPr="00C0556C">
              <w:rPr>
                <w:rFonts w:ascii="Arial" w:hAnsi="Arial" w:cs="Arial"/>
                <w:sz w:val="24"/>
                <w:szCs w:val="24"/>
              </w:rPr>
              <w:t xml:space="preserve"> is to review </w:t>
            </w:r>
            <w:r w:rsidR="00842B28" w:rsidRPr="00C0556C">
              <w:rPr>
                <w:rFonts w:ascii="Arial" w:hAnsi="Arial" w:cs="Arial"/>
                <w:sz w:val="24"/>
                <w:szCs w:val="24"/>
              </w:rPr>
              <w:t xml:space="preserve">tree canopy </w:t>
            </w:r>
            <w:r w:rsidRPr="00C0556C">
              <w:rPr>
                <w:rFonts w:ascii="Arial" w:hAnsi="Arial" w:cs="Arial"/>
                <w:sz w:val="24"/>
                <w:szCs w:val="24"/>
              </w:rPr>
              <w:t>cover at</w:t>
            </w:r>
            <w:r w:rsidR="00842B28" w:rsidRPr="00C0556C">
              <w:rPr>
                <w:rFonts w:ascii="Arial" w:hAnsi="Arial" w:cs="Arial"/>
                <w:sz w:val="24"/>
                <w:szCs w:val="24"/>
              </w:rPr>
              <w:t xml:space="preserve"> appropriate intervals</w:t>
            </w:r>
            <w:r w:rsidRPr="00C0556C">
              <w:rPr>
                <w:rFonts w:ascii="Arial" w:hAnsi="Arial" w:cs="Arial"/>
                <w:sz w:val="24"/>
                <w:szCs w:val="24"/>
              </w:rPr>
              <w:t xml:space="preserve"> and to provide an annual review of </w:t>
            </w:r>
            <w:r w:rsidR="00842B28" w:rsidRPr="00C0556C">
              <w:rPr>
                <w:rFonts w:ascii="Arial" w:hAnsi="Arial" w:cs="Arial"/>
                <w:sz w:val="24"/>
                <w:szCs w:val="24"/>
              </w:rPr>
              <w:t>the council's tree management activity</w:t>
            </w:r>
            <w:r w:rsidRPr="00C0556C">
              <w:rPr>
                <w:rFonts w:ascii="Arial" w:hAnsi="Arial" w:cs="Arial"/>
                <w:sz w:val="24"/>
                <w:szCs w:val="24"/>
              </w:rPr>
              <w:t>.</w:t>
            </w:r>
          </w:p>
          <w:p w14:paraId="0B9BC543" w14:textId="2ED0E90F" w:rsidR="008B3564" w:rsidRPr="00C0556C" w:rsidRDefault="004761C6" w:rsidP="00E00423">
            <w:pPr>
              <w:spacing w:before="120" w:after="120"/>
              <w:rPr>
                <w:rFonts w:ascii="Arial" w:hAnsi="Arial" w:cs="Arial"/>
                <w:sz w:val="24"/>
                <w:szCs w:val="24"/>
              </w:rPr>
            </w:pPr>
            <w:r w:rsidRPr="00C0556C">
              <w:rPr>
                <w:rFonts w:ascii="Arial" w:hAnsi="Arial" w:cs="Arial"/>
                <w:sz w:val="24"/>
                <w:szCs w:val="24"/>
              </w:rPr>
              <w:t xml:space="preserve">This </w:t>
            </w:r>
            <w:r w:rsidR="008B3564" w:rsidRPr="00C0556C">
              <w:rPr>
                <w:rFonts w:ascii="Arial" w:hAnsi="Arial" w:cs="Arial"/>
                <w:sz w:val="24"/>
                <w:szCs w:val="24"/>
              </w:rPr>
              <w:t xml:space="preserve">purpose of this report is to provide </w:t>
            </w:r>
            <w:r w:rsidR="00256E07" w:rsidRPr="00C0556C">
              <w:rPr>
                <w:rFonts w:ascii="Arial" w:hAnsi="Arial" w:cs="Arial"/>
                <w:sz w:val="24"/>
                <w:szCs w:val="24"/>
              </w:rPr>
              <w:t>the following information</w:t>
            </w:r>
            <w:r w:rsidR="008B3564" w:rsidRPr="00C0556C">
              <w:rPr>
                <w:rFonts w:ascii="Arial" w:hAnsi="Arial" w:cs="Arial"/>
                <w:sz w:val="24"/>
                <w:szCs w:val="24"/>
              </w:rPr>
              <w:t>:</w:t>
            </w:r>
            <w:r w:rsidRPr="00C0556C">
              <w:rPr>
                <w:rFonts w:ascii="Arial" w:hAnsi="Arial" w:cs="Arial"/>
                <w:sz w:val="24"/>
                <w:szCs w:val="24"/>
              </w:rPr>
              <w:t xml:space="preserve"> </w:t>
            </w:r>
          </w:p>
          <w:p w14:paraId="411A6AB9" w14:textId="56B3E7DC" w:rsidR="008B3564" w:rsidRPr="00C0556C" w:rsidRDefault="00BB113C" w:rsidP="007D7231">
            <w:pPr>
              <w:pStyle w:val="ListParagraph"/>
              <w:numPr>
                <w:ilvl w:val="0"/>
                <w:numId w:val="17"/>
              </w:numPr>
              <w:spacing w:before="120" w:after="120"/>
              <w:ind w:left="360"/>
              <w:rPr>
                <w:rFonts w:ascii="Arial" w:hAnsi="Arial" w:cs="Arial"/>
                <w:sz w:val="24"/>
                <w:szCs w:val="24"/>
                <w:lang w:val="en-US"/>
              </w:rPr>
            </w:pPr>
            <w:r>
              <w:rPr>
                <w:rFonts w:ascii="Arial" w:hAnsi="Arial" w:cs="Arial"/>
                <w:sz w:val="24"/>
                <w:szCs w:val="24"/>
              </w:rPr>
              <w:t>R</w:t>
            </w:r>
            <w:r w:rsidR="00256E07" w:rsidRPr="00C0556C">
              <w:rPr>
                <w:rFonts w:ascii="Arial" w:hAnsi="Arial" w:cs="Arial"/>
                <w:sz w:val="24"/>
                <w:szCs w:val="24"/>
              </w:rPr>
              <w:t xml:space="preserve">eport on </w:t>
            </w:r>
            <w:r w:rsidR="004761C6" w:rsidRPr="00C0556C">
              <w:rPr>
                <w:rFonts w:ascii="Arial" w:hAnsi="Arial" w:cs="Arial"/>
                <w:sz w:val="24"/>
                <w:szCs w:val="24"/>
              </w:rPr>
              <w:t>progress made on the actions identified</w:t>
            </w:r>
            <w:r w:rsidR="008B3564" w:rsidRPr="00C0556C">
              <w:rPr>
                <w:rFonts w:ascii="Arial" w:hAnsi="Arial" w:cs="Arial"/>
                <w:sz w:val="24"/>
                <w:szCs w:val="24"/>
              </w:rPr>
              <w:t xml:space="preserve"> within the policy</w:t>
            </w:r>
            <w:r>
              <w:rPr>
                <w:rFonts w:ascii="Arial" w:hAnsi="Arial" w:cs="Arial"/>
                <w:sz w:val="24"/>
                <w:szCs w:val="24"/>
              </w:rPr>
              <w:t>.</w:t>
            </w:r>
          </w:p>
          <w:p w14:paraId="58A1478E" w14:textId="38A5CD4A" w:rsidR="008B3564" w:rsidRPr="00C0556C" w:rsidRDefault="00BB113C" w:rsidP="007D7231">
            <w:pPr>
              <w:pStyle w:val="ListParagraph"/>
              <w:numPr>
                <w:ilvl w:val="0"/>
                <w:numId w:val="17"/>
              </w:numPr>
              <w:spacing w:before="120" w:after="120"/>
              <w:ind w:left="360"/>
              <w:rPr>
                <w:rFonts w:ascii="Arial" w:hAnsi="Arial" w:cs="Arial"/>
                <w:sz w:val="24"/>
                <w:szCs w:val="24"/>
                <w:lang w:val="en-US"/>
              </w:rPr>
            </w:pPr>
            <w:r>
              <w:rPr>
                <w:rFonts w:ascii="Arial" w:hAnsi="Arial" w:cs="Arial"/>
                <w:sz w:val="24"/>
                <w:szCs w:val="24"/>
              </w:rPr>
              <w:t>P</w:t>
            </w:r>
            <w:r w:rsidR="008B3564" w:rsidRPr="00C0556C">
              <w:rPr>
                <w:rFonts w:ascii="Arial" w:hAnsi="Arial" w:cs="Arial"/>
                <w:sz w:val="24"/>
                <w:szCs w:val="24"/>
              </w:rPr>
              <w:t xml:space="preserve">rovide an update on the tree management </w:t>
            </w:r>
            <w:r w:rsidR="008A2A2D" w:rsidRPr="00C0556C">
              <w:rPr>
                <w:rFonts w:ascii="Arial" w:hAnsi="Arial" w:cs="Arial"/>
                <w:sz w:val="24"/>
                <w:szCs w:val="24"/>
              </w:rPr>
              <w:t>within the city – including trees planted</w:t>
            </w:r>
            <w:r w:rsidR="00256E07" w:rsidRPr="00C0556C">
              <w:rPr>
                <w:rFonts w:ascii="Arial" w:hAnsi="Arial" w:cs="Arial"/>
                <w:sz w:val="24"/>
                <w:szCs w:val="24"/>
              </w:rPr>
              <w:t>, inspections carried out</w:t>
            </w:r>
            <w:r w:rsidR="008A2A2D" w:rsidRPr="00C0556C">
              <w:rPr>
                <w:rFonts w:ascii="Arial" w:hAnsi="Arial" w:cs="Arial"/>
                <w:sz w:val="24"/>
                <w:szCs w:val="24"/>
              </w:rPr>
              <w:t xml:space="preserve"> and work c</w:t>
            </w:r>
            <w:r w:rsidR="00256E07" w:rsidRPr="00C0556C">
              <w:rPr>
                <w:rFonts w:ascii="Arial" w:hAnsi="Arial" w:cs="Arial"/>
                <w:sz w:val="24"/>
                <w:szCs w:val="24"/>
              </w:rPr>
              <w:t>ompleted</w:t>
            </w:r>
            <w:r>
              <w:rPr>
                <w:rFonts w:ascii="Arial" w:hAnsi="Arial" w:cs="Arial"/>
                <w:sz w:val="24"/>
                <w:szCs w:val="24"/>
              </w:rPr>
              <w:t>.</w:t>
            </w:r>
          </w:p>
          <w:p w14:paraId="046BD8BF" w14:textId="6690E579" w:rsidR="008B3564" w:rsidRPr="00C0556C" w:rsidRDefault="00BB113C" w:rsidP="007D7231">
            <w:pPr>
              <w:pStyle w:val="ListParagraph"/>
              <w:numPr>
                <w:ilvl w:val="0"/>
                <w:numId w:val="17"/>
              </w:numPr>
              <w:spacing w:before="120" w:after="120"/>
              <w:ind w:left="360"/>
              <w:rPr>
                <w:rFonts w:ascii="Arial" w:hAnsi="Arial" w:cs="Arial"/>
                <w:sz w:val="24"/>
                <w:szCs w:val="24"/>
                <w:lang w:val="en-US"/>
              </w:rPr>
            </w:pPr>
            <w:r>
              <w:rPr>
                <w:rFonts w:ascii="Arial" w:hAnsi="Arial" w:cs="Arial"/>
                <w:sz w:val="24"/>
                <w:szCs w:val="24"/>
              </w:rPr>
              <w:t>P</w:t>
            </w:r>
            <w:r w:rsidR="008B3564" w:rsidRPr="00C0556C">
              <w:rPr>
                <w:rFonts w:ascii="Arial" w:hAnsi="Arial" w:cs="Arial"/>
                <w:sz w:val="24"/>
                <w:szCs w:val="24"/>
              </w:rPr>
              <w:t>rovide an update on the priorities set out within the previous annual report</w:t>
            </w:r>
            <w:r>
              <w:rPr>
                <w:rFonts w:ascii="Arial" w:hAnsi="Arial" w:cs="Arial"/>
                <w:sz w:val="24"/>
                <w:szCs w:val="24"/>
              </w:rPr>
              <w:t>.</w:t>
            </w:r>
            <w:r w:rsidR="004761C6" w:rsidRPr="00C0556C">
              <w:rPr>
                <w:rFonts w:ascii="Arial" w:hAnsi="Arial" w:cs="Arial"/>
                <w:sz w:val="24"/>
                <w:szCs w:val="24"/>
              </w:rPr>
              <w:t xml:space="preserve"> </w:t>
            </w:r>
          </w:p>
          <w:p w14:paraId="0EA57FC0" w14:textId="6BB9D1D0" w:rsidR="008B3564" w:rsidRPr="00C0556C" w:rsidRDefault="00BB113C" w:rsidP="007D7231">
            <w:pPr>
              <w:pStyle w:val="ListParagraph"/>
              <w:numPr>
                <w:ilvl w:val="0"/>
                <w:numId w:val="17"/>
              </w:numPr>
              <w:spacing w:before="120" w:after="120"/>
              <w:ind w:left="360"/>
              <w:rPr>
                <w:rFonts w:ascii="Arial" w:hAnsi="Arial" w:cs="Arial"/>
                <w:sz w:val="24"/>
                <w:szCs w:val="24"/>
                <w:lang w:val="en-US"/>
              </w:rPr>
            </w:pPr>
            <w:r>
              <w:rPr>
                <w:rFonts w:ascii="Arial" w:hAnsi="Arial" w:cs="Arial"/>
                <w:sz w:val="24"/>
                <w:szCs w:val="24"/>
              </w:rPr>
              <w:t>I</w:t>
            </w:r>
            <w:r w:rsidR="008B3564" w:rsidRPr="00C0556C">
              <w:rPr>
                <w:rFonts w:ascii="Arial" w:hAnsi="Arial" w:cs="Arial"/>
                <w:sz w:val="24"/>
                <w:szCs w:val="24"/>
              </w:rPr>
              <w:t xml:space="preserve">dentify pressures </w:t>
            </w:r>
            <w:r w:rsidR="00256E07" w:rsidRPr="00C0556C">
              <w:rPr>
                <w:rFonts w:ascii="Arial" w:hAnsi="Arial" w:cs="Arial"/>
                <w:sz w:val="24"/>
                <w:szCs w:val="24"/>
              </w:rPr>
              <w:t>and issues encountered over the past year and anticipated pressures and issues to co</w:t>
            </w:r>
            <w:r w:rsidR="00B85412" w:rsidRPr="00C0556C">
              <w:rPr>
                <w:rFonts w:ascii="Arial" w:hAnsi="Arial" w:cs="Arial"/>
                <w:sz w:val="24"/>
                <w:szCs w:val="24"/>
              </w:rPr>
              <w:t xml:space="preserve">me in the </w:t>
            </w:r>
            <w:r w:rsidR="007839AD" w:rsidRPr="00C0556C">
              <w:rPr>
                <w:rFonts w:ascii="Arial" w:hAnsi="Arial" w:cs="Arial"/>
                <w:sz w:val="24"/>
                <w:szCs w:val="24"/>
              </w:rPr>
              <w:t>coming</w:t>
            </w:r>
            <w:r w:rsidR="00B85412" w:rsidRPr="00C0556C">
              <w:rPr>
                <w:rFonts w:ascii="Arial" w:hAnsi="Arial" w:cs="Arial"/>
                <w:sz w:val="24"/>
                <w:szCs w:val="24"/>
              </w:rPr>
              <w:t xml:space="preserve"> year</w:t>
            </w:r>
            <w:r w:rsidR="004153FC" w:rsidRPr="00C0556C">
              <w:rPr>
                <w:rFonts w:ascii="Arial" w:hAnsi="Arial" w:cs="Arial"/>
                <w:sz w:val="24"/>
                <w:szCs w:val="24"/>
              </w:rPr>
              <w:t>;</w:t>
            </w:r>
          </w:p>
          <w:p w14:paraId="0581442E" w14:textId="3843518F" w:rsidR="000275E5" w:rsidRPr="00C0556C" w:rsidRDefault="00BB113C" w:rsidP="000275E5">
            <w:pPr>
              <w:pStyle w:val="ListParagraph"/>
              <w:numPr>
                <w:ilvl w:val="0"/>
                <w:numId w:val="17"/>
              </w:numPr>
              <w:spacing w:before="120" w:after="120"/>
              <w:ind w:left="360"/>
              <w:rPr>
                <w:rFonts w:ascii="Arial" w:hAnsi="Arial" w:cs="Arial"/>
                <w:sz w:val="24"/>
                <w:szCs w:val="24"/>
                <w:lang w:val="en-US"/>
              </w:rPr>
            </w:pPr>
            <w:r>
              <w:rPr>
                <w:rFonts w:ascii="Arial" w:hAnsi="Arial" w:cs="Arial"/>
                <w:sz w:val="24"/>
                <w:szCs w:val="24"/>
              </w:rPr>
              <w:t>T</w:t>
            </w:r>
            <w:r w:rsidR="00256E07" w:rsidRPr="00C0556C">
              <w:rPr>
                <w:rFonts w:ascii="Arial" w:hAnsi="Arial" w:cs="Arial"/>
                <w:sz w:val="24"/>
                <w:szCs w:val="24"/>
              </w:rPr>
              <w:t xml:space="preserve">o </w:t>
            </w:r>
            <w:r w:rsidR="004761C6" w:rsidRPr="00C0556C">
              <w:rPr>
                <w:rFonts w:ascii="Arial" w:hAnsi="Arial" w:cs="Arial"/>
                <w:sz w:val="24"/>
                <w:szCs w:val="24"/>
              </w:rPr>
              <w:t>set out the priorities for the coming year</w:t>
            </w:r>
            <w:r w:rsidR="004153FC" w:rsidRPr="00C0556C">
              <w:rPr>
                <w:rFonts w:ascii="Arial" w:hAnsi="Arial" w:cs="Arial"/>
                <w:sz w:val="24"/>
                <w:szCs w:val="24"/>
              </w:rPr>
              <w:t>.</w:t>
            </w:r>
          </w:p>
          <w:p w14:paraId="5DEAED7A" w14:textId="3DE46593" w:rsidR="000275E5" w:rsidRPr="00C0556C" w:rsidRDefault="000275E5" w:rsidP="006849B6">
            <w:pPr>
              <w:rPr>
                <w:rFonts w:ascii="Arial" w:hAnsi="Arial" w:cs="Arial"/>
                <w:sz w:val="24"/>
                <w:szCs w:val="24"/>
                <w:shd w:val="clear" w:color="auto" w:fill="FFFFFF"/>
              </w:rPr>
            </w:pPr>
          </w:p>
        </w:tc>
      </w:tr>
      <w:tr w:rsidR="00EC7E85" w:rsidRPr="00C0556C" w14:paraId="5AFC4D34" w14:textId="77777777" w:rsidTr="31F4CE9C">
        <w:tc>
          <w:tcPr>
            <w:tcW w:w="704" w:type="dxa"/>
          </w:tcPr>
          <w:p w14:paraId="11C8A9EE" w14:textId="3E656411" w:rsidR="00EC7E85" w:rsidRPr="00C0556C" w:rsidRDefault="0093256E" w:rsidP="00E00423">
            <w:pPr>
              <w:spacing w:before="120" w:after="120"/>
              <w:rPr>
                <w:rFonts w:ascii="Arial" w:hAnsi="Arial" w:cs="Arial"/>
                <w:b/>
                <w:bCs/>
                <w:sz w:val="24"/>
                <w:szCs w:val="24"/>
              </w:rPr>
            </w:pPr>
            <w:r w:rsidRPr="00C0556C">
              <w:rPr>
                <w:rFonts w:ascii="Arial" w:hAnsi="Arial" w:cs="Arial"/>
                <w:b/>
                <w:bCs/>
                <w:sz w:val="24"/>
                <w:szCs w:val="24"/>
              </w:rPr>
              <w:t>2</w:t>
            </w:r>
          </w:p>
        </w:tc>
        <w:tc>
          <w:tcPr>
            <w:tcW w:w="8459" w:type="dxa"/>
          </w:tcPr>
          <w:p w14:paraId="5A2BBCF1" w14:textId="77777777" w:rsidR="00EC7E85" w:rsidRPr="00C0556C" w:rsidRDefault="00EC7E85" w:rsidP="00E00423">
            <w:pPr>
              <w:autoSpaceDE w:val="0"/>
              <w:autoSpaceDN w:val="0"/>
              <w:adjustRightInd w:val="0"/>
              <w:spacing w:before="120" w:after="120"/>
              <w:rPr>
                <w:rFonts w:ascii="Arial" w:hAnsi="Arial" w:cs="Arial"/>
                <w:b/>
                <w:bCs/>
                <w:sz w:val="24"/>
                <w:szCs w:val="24"/>
              </w:rPr>
            </w:pPr>
            <w:r w:rsidRPr="00C0556C">
              <w:rPr>
                <w:rFonts w:ascii="Arial" w:hAnsi="Arial" w:cs="Arial"/>
                <w:b/>
                <w:bCs/>
                <w:sz w:val="24"/>
                <w:szCs w:val="24"/>
              </w:rPr>
              <w:t>Targets</w:t>
            </w:r>
          </w:p>
        </w:tc>
      </w:tr>
      <w:tr w:rsidR="00EC7E85" w:rsidRPr="00C0556C" w14:paraId="1D39B71E" w14:textId="77777777" w:rsidTr="31F4CE9C">
        <w:tc>
          <w:tcPr>
            <w:tcW w:w="704" w:type="dxa"/>
          </w:tcPr>
          <w:p w14:paraId="1C2AB410" w14:textId="52BCB405" w:rsidR="00EC7E85" w:rsidRPr="00C0556C" w:rsidRDefault="0093256E" w:rsidP="00E00423">
            <w:pPr>
              <w:spacing w:before="120" w:after="120"/>
              <w:rPr>
                <w:rFonts w:ascii="Arial" w:hAnsi="Arial" w:cs="Arial"/>
                <w:sz w:val="24"/>
                <w:szCs w:val="24"/>
              </w:rPr>
            </w:pPr>
            <w:r w:rsidRPr="00C0556C">
              <w:rPr>
                <w:rFonts w:ascii="Arial" w:hAnsi="Arial" w:cs="Arial"/>
                <w:sz w:val="24"/>
                <w:szCs w:val="24"/>
              </w:rPr>
              <w:t>2</w:t>
            </w:r>
            <w:r w:rsidR="00216491" w:rsidRPr="00C0556C">
              <w:rPr>
                <w:rFonts w:ascii="Arial" w:hAnsi="Arial" w:cs="Arial"/>
                <w:sz w:val="24"/>
                <w:szCs w:val="24"/>
              </w:rPr>
              <w:t>.1</w:t>
            </w:r>
          </w:p>
        </w:tc>
        <w:tc>
          <w:tcPr>
            <w:tcW w:w="8459" w:type="dxa"/>
          </w:tcPr>
          <w:p w14:paraId="2D4A7A11" w14:textId="2ED1E911" w:rsidR="00EC7E85" w:rsidRPr="00C0556C" w:rsidRDefault="00EE4241" w:rsidP="00E00423">
            <w:pPr>
              <w:autoSpaceDE w:val="0"/>
              <w:autoSpaceDN w:val="0"/>
              <w:adjustRightInd w:val="0"/>
              <w:spacing w:before="120" w:after="120"/>
              <w:rPr>
                <w:rFonts w:ascii="Arial" w:hAnsi="Arial" w:cs="Arial"/>
                <w:sz w:val="24"/>
                <w:szCs w:val="24"/>
              </w:rPr>
            </w:pPr>
            <w:r w:rsidRPr="00C0556C">
              <w:rPr>
                <w:rFonts w:ascii="Arial" w:hAnsi="Arial" w:cs="Arial"/>
                <w:sz w:val="24"/>
                <w:szCs w:val="24"/>
              </w:rPr>
              <w:t>The Tree Policy sets a target to increase the canopy cover to 20% by 2050</w:t>
            </w:r>
            <w:r w:rsidR="000B663A" w:rsidRPr="00C0556C">
              <w:rPr>
                <w:rFonts w:ascii="Arial" w:hAnsi="Arial" w:cs="Arial"/>
                <w:sz w:val="24"/>
                <w:szCs w:val="24"/>
              </w:rPr>
              <w:t>.</w:t>
            </w:r>
            <w:r w:rsidR="00C3076F" w:rsidRPr="00C0556C">
              <w:rPr>
                <w:rFonts w:ascii="Arial" w:hAnsi="Arial" w:cs="Arial"/>
                <w:sz w:val="24"/>
                <w:szCs w:val="24"/>
              </w:rPr>
              <w:t xml:space="preserve"> </w:t>
            </w:r>
          </w:p>
        </w:tc>
      </w:tr>
      <w:tr w:rsidR="00EC7E85" w:rsidRPr="00C0556C" w14:paraId="33C9313F" w14:textId="77777777" w:rsidTr="31F4CE9C">
        <w:tc>
          <w:tcPr>
            <w:tcW w:w="704" w:type="dxa"/>
          </w:tcPr>
          <w:p w14:paraId="4A32C4AD" w14:textId="2C530779" w:rsidR="00EC7E85" w:rsidRPr="00C0556C" w:rsidRDefault="0093256E" w:rsidP="00E00423">
            <w:pPr>
              <w:spacing w:before="120" w:after="120"/>
              <w:rPr>
                <w:rFonts w:ascii="Arial" w:hAnsi="Arial" w:cs="Arial"/>
                <w:b/>
                <w:bCs/>
                <w:sz w:val="24"/>
                <w:szCs w:val="24"/>
              </w:rPr>
            </w:pPr>
            <w:r w:rsidRPr="00C0556C">
              <w:rPr>
                <w:rFonts w:ascii="Arial" w:hAnsi="Arial" w:cs="Arial"/>
                <w:b/>
                <w:bCs/>
                <w:sz w:val="24"/>
                <w:szCs w:val="24"/>
              </w:rPr>
              <w:t>3</w:t>
            </w:r>
          </w:p>
        </w:tc>
        <w:tc>
          <w:tcPr>
            <w:tcW w:w="8459" w:type="dxa"/>
          </w:tcPr>
          <w:p w14:paraId="18B00554" w14:textId="77777777" w:rsidR="00EC7E85" w:rsidRPr="00C0556C" w:rsidRDefault="00EC7E85" w:rsidP="00E00423">
            <w:pPr>
              <w:autoSpaceDE w:val="0"/>
              <w:autoSpaceDN w:val="0"/>
              <w:adjustRightInd w:val="0"/>
              <w:spacing w:before="120" w:after="120"/>
              <w:rPr>
                <w:rFonts w:ascii="Arial" w:hAnsi="Arial" w:cs="Arial"/>
                <w:b/>
                <w:bCs/>
                <w:sz w:val="24"/>
                <w:szCs w:val="24"/>
              </w:rPr>
            </w:pPr>
            <w:r w:rsidRPr="00C0556C">
              <w:rPr>
                <w:rFonts w:ascii="Arial" w:hAnsi="Arial" w:cs="Arial"/>
                <w:b/>
                <w:bCs/>
                <w:sz w:val="24"/>
                <w:szCs w:val="24"/>
              </w:rPr>
              <w:t>Timeframes</w:t>
            </w:r>
          </w:p>
        </w:tc>
      </w:tr>
      <w:tr w:rsidR="00EC7E85" w:rsidRPr="00C0556C" w14:paraId="71143EC8" w14:textId="77777777" w:rsidTr="31F4CE9C">
        <w:tc>
          <w:tcPr>
            <w:tcW w:w="704" w:type="dxa"/>
          </w:tcPr>
          <w:p w14:paraId="48730D89" w14:textId="085276C4" w:rsidR="00EC7E85" w:rsidRPr="00C0556C" w:rsidRDefault="0093256E" w:rsidP="00E00423">
            <w:pPr>
              <w:spacing w:before="120" w:after="120"/>
              <w:rPr>
                <w:rFonts w:ascii="Arial" w:hAnsi="Arial" w:cs="Arial"/>
                <w:sz w:val="24"/>
                <w:szCs w:val="24"/>
              </w:rPr>
            </w:pPr>
            <w:r w:rsidRPr="00C0556C">
              <w:rPr>
                <w:rFonts w:ascii="Arial" w:hAnsi="Arial" w:cs="Arial"/>
                <w:sz w:val="24"/>
                <w:szCs w:val="24"/>
              </w:rPr>
              <w:t>3</w:t>
            </w:r>
            <w:r w:rsidR="00216491" w:rsidRPr="00C0556C">
              <w:rPr>
                <w:rFonts w:ascii="Arial" w:hAnsi="Arial" w:cs="Arial"/>
                <w:sz w:val="24"/>
                <w:szCs w:val="24"/>
              </w:rPr>
              <w:t>.1</w:t>
            </w:r>
          </w:p>
        </w:tc>
        <w:tc>
          <w:tcPr>
            <w:tcW w:w="8459" w:type="dxa"/>
          </w:tcPr>
          <w:p w14:paraId="00DB1DD6" w14:textId="45C49934" w:rsidR="00EC7E85" w:rsidRPr="00C0556C" w:rsidRDefault="005D2CE4" w:rsidP="00E00423">
            <w:pPr>
              <w:spacing w:before="120" w:after="120"/>
              <w:rPr>
                <w:rFonts w:ascii="Arial" w:hAnsi="Arial" w:cs="Arial"/>
                <w:sz w:val="24"/>
                <w:szCs w:val="24"/>
              </w:rPr>
            </w:pPr>
            <w:r w:rsidRPr="00C0556C">
              <w:rPr>
                <w:rFonts w:ascii="Arial" w:hAnsi="Arial" w:cs="Arial"/>
                <w:sz w:val="24"/>
                <w:szCs w:val="24"/>
              </w:rPr>
              <w:t>This report covers the 12 months between 1 April 202</w:t>
            </w:r>
            <w:r w:rsidR="00BB113C">
              <w:rPr>
                <w:rFonts w:ascii="Arial" w:hAnsi="Arial" w:cs="Arial"/>
                <w:sz w:val="24"/>
                <w:szCs w:val="24"/>
              </w:rPr>
              <w:t>4</w:t>
            </w:r>
            <w:r w:rsidRPr="00C0556C">
              <w:rPr>
                <w:rFonts w:ascii="Arial" w:hAnsi="Arial" w:cs="Arial"/>
                <w:sz w:val="24"/>
                <w:szCs w:val="24"/>
              </w:rPr>
              <w:t xml:space="preserve"> and 31 March 202</w:t>
            </w:r>
            <w:r w:rsidR="00BB113C">
              <w:rPr>
                <w:rFonts w:ascii="Arial" w:hAnsi="Arial" w:cs="Arial"/>
                <w:sz w:val="24"/>
                <w:szCs w:val="24"/>
              </w:rPr>
              <w:t>5</w:t>
            </w:r>
            <w:r w:rsidRPr="00C0556C">
              <w:rPr>
                <w:rFonts w:ascii="Arial" w:hAnsi="Arial" w:cs="Arial"/>
                <w:sz w:val="24"/>
                <w:szCs w:val="24"/>
              </w:rPr>
              <w:t xml:space="preserve">. </w:t>
            </w:r>
          </w:p>
        </w:tc>
      </w:tr>
      <w:tr w:rsidR="00EC7E85" w:rsidRPr="00C0556C" w14:paraId="5B28A502" w14:textId="77777777" w:rsidTr="31F4CE9C">
        <w:tc>
          <w:tcPr>
            <w:tcW w:w="704" w:type="dxa"/>
          </w:tcPr>
          <w:p w14:paraId="30B966A9" w14:textId="5EA2ED75" w:rsidR="00EC7E85" w:rsidRPr="00C0556C" w:rsidRDefault="0093256E" w:rsidP="00E00423">
            <w:pPr>
              <w:spacing w:before="120" w:after="120"/>
              <w:rPr>
                <w:rFonts w:ascii="Arial" w:hAnsi="Arial" w:cs="Arial"/>
                <w:b/>
                <w:bCs/>
                <w:sz w:val="24"/>
                <w:szCs w:val="24"/>
              </w:rPr>
            </w:pPr>
            <w:r w:rsidRPr="00C0556C">
              <w:rPr>
                <w:rFonts w:ascii="Arial" w:hAnsi="Arial" w:cs="Arial"/>
                <w:b/>
                <w:bCs/>
                <w:sz w:val="24"/>
                <w:szCs w:val="24"/>
              </w:rPr>
              <w:t>4</w:t>
            </w:r>
          </w:p>
        </w:tc>
        <w:tc>
          <w:tcPr>
            <w:tcW w:w="8459" w:type="dxa"/>
          </w:tcPr>
          <w:p w14:paraId="53A424E7" w14:textId="77777777" w:rsidR="00EC7E85" w:rsidRPr="00C0556C" w:rsidRDefault="00EC7E85" w:rsidP="00E00423">
            <w:pPr>
              <w:spacing w:before="120" w:after="120"/>
              <w:rPr>
                <w:rFonts w:ascii="Arial" w:hAnsi="Arial" w:cs="Arial"/>
                <w:b/>
                <w:bCs/>
                <w:sz w:val="24"/>
                <w:szCs w:val="24"/>
              </w:rPr>
            </w:pPr>
            <w:r w:rsidRPr="00C0556C">
              <w:rPr>
                <w:rFonts w:ascii="Arial" w:hAnsi="Arial" w:cs="Arial"/>
                <w:b/>
                <w:bCs/>
                <w:sz w:val="24"/>
                <w:szCs w:val="24"/>
              </w:rPr>
              <w:t>Contributors to the data</w:t>
            </w:r>
          </w:p>
        </w:tc>
      </w:tr>
      <w:tr w:rsidR="00EC7E85" w:rsidRPr="00C0556C" w14:paraId="1F32DB4D" w14:textId="77777777" w:rsidTr="31F4CE9C">
        <w:tc>
          <w:tcPr>
            <w:tcW w:w="704" w:type="dxa"/>
          </w:tcPr>
          <w:p w14:paraId="414F1791" w14:textId="2B7C7A72" w:rsidR="00EC7E85" w:rsidRPr="00C0556C" w:rsidRDefault="0093256E" w:rsidP="00E00423">
            <w:pPr>
              <w:spacing w:before="120" w:after="120"/>
              <w:rPr>
                <w:rFonts w:ascii="Arial" w:hAnsi="Arial" w:cs="Arial"/>
                <w:sz w:val="24"/>
                <w:szCs w:val="24"/>
              </w:rPr>
            </w:pPr>
            <w:r w:rsidRPr="00C0556C">
              <w:rPr>
                <w:rFonts w:ascii="Arial" w:hAnsi="Arial" w:cs="Arial"/>
                <w:sz w:val="24"/>
                <w:szCs w:val="24"/>
              </w:rPr>
              <w:lastRenderedPageBreak/>
              <w:t>4</w:t>
            </w:r>
            <w:r w:rsidR="00216491" w:rsidRPr="00C0556C">
              <w:rPr>
                <w:rFonts w:ascii="Arial" w:hAnsi="Arial" w:cs="Arial"/>
                <w:sz w:val="24"/>
                <w:szCs w:val="24"/>
              </w:rPr>
              <w:t>.1</w:t>
            </w:r>
          </w:p>
        </w:tc>
        <w:tc>
          <w:tcPr>
            <w:tcW w:w="8459" w:type="dxa"/>
          </w:tcPr>
          <w:p w14:paraId="2E1649D1" w14:textId="74CE7A54" w:rsidR="00237094" w:rsidRPr="00C0556C" w:rsidRDefault="00237094" w:rsidP="00237094">
            <w:pPr>
              <w:spacing w:before="120" w:after="120"/>
              <w:ind w:left="25" w:hanging="25"/>
              <w:rPr>
                <w:rFonts w:ascii="Arial" w:hAnsi="Arial" w:cs="Arial"/>
                <w:sz w:val="24"/>
                <w:szCs w:val="24"/>
              </w:rPr>
            </w:pPr>
            <w:r w:rsidRPr="00C0556C">
              <w:rPr>
                <w:rFonts w:ascii="Arial" w:hAnsi="Arial" w:cs="Arial"/>
                <w:sz w:val="24"/>
                <w:szCs w:val="24"/>
              </w:rPr>
              <w:t xml:space="preserve">The figures below </w:t>
            </w:r>
            <w:r w:rsidR="00780BB3" w:rsidRPr="00C0556C">
              <w:rPr>
                <w:rFonts w:ascii="Arial" w:hAnsi="Arial" w:cs="Arial"/>
                <w:sz w:val="24"/>
                <w:szCs w:val="24"/>
              </w:rPr>
              <w:t>have been based on information</w:t>
            </w:r>
            <w:r w:rsidRPr="00C0556C">
              <w:rPr>
                <w:rFonts w:ascii="Arial" w:hAnsi="Arial" w:cs="Arial"/>
                <w:sz w:val="24"/>
                <w:szCs w:val="24"/>
              </w:rPr>
              <w:t xml:space="preserve"> </w:t>
            </w:r>
            <w:r w:rsidR="00842B28" w:rsidRPr="00C0556C">
              <w:rPr>
                <w:rFonts w:ascii="Arial" w:hAnsi="Arial" w:cs="Arial"/>
                <w:sz w:val="24"/>
                <w:szCs w:val="24"/>
              </w:rPr>
              <w:t>from the following sources:</w:t>
            </w:r>
          </w:p>
          <w:p w14:paraId="1A072569" w14:textId="628F18A6" w:rsidR="00EC7E85" w:rsidRPr="00940098" w:rsidRDefault="00237094" w:rsidP="00940098">
            <w:pPr>
              <w:pStyle w:val="ListParagraph"/>
              <w:numPr>
                <w:ilvl w:val="0"/>
                <w:numId w:val="2"/>
              </w:numPr>
              <w:spacing w:before="120" w:after="120"/>
              <w:ind w:left="385"/>
              <w:rPr>
                <w:rFonts w:ascii="Arial" w:hAnsi="Arial" w:cs="Arial"/>
                <w:sz w:val="24"/>
                <w:szCs w:val="24"/>
              </w:rPr>
            </w:pPr>
            <w:r w:rsidRPr="00C0556C">
              <w:rPr>
                <w:rFonts w:ascii="Arial" w:hAnsi="Arial" w:cs="Arial"/>
                <w:sz w:val="24"/>
                <w:szCs w:val="24"/>
              </w:rPr>
              <w:t>Newcastle City Council</w:t>
            </w:r>
            <w:r w:rsidR="00842B28" w:rsidRPr="00C0556C">
              <w:rPr>
                <w:rFonts w:ascii="Arial" w:hAnsi="Arial" w:cs="Arial"/>
                <w:sz w:val="24"/>
                <w:szCs w:val="24"/>
              </w:rPr>
              <w:t xml:space="preserve"> Strategic Tree team</w:t>
            </w:r>
          </w:p>
        </w:tc>
      </w:tr>
      <w:tr w:rsidR="00940098" w:rsidRPr="00C0556C" w14:paraId="2BAB83B2" w14:textId="77777777" w:rsidTr="31F4CE9C">
        <w:tc>
          <w:tcPr>
            <w:tcW w:w="704" w:type="dxa"/>
          </w:tcPr>
          <w:p w14:paraId="1A945AD6" w14:textId="6DE81A94" w:rsidR="00940098" w:rsidRPr="00940098" w:rsidRDefault="00940098" w:rsidP="00E00423">
            <w:pPr>
              <w:spacing w:before="120" w:after="120"/>
              <w:rPr>
                <w:rFonts w:ascii="Arial" w:hAnsi="Arial" w:cs="Arial"/>
                <w:b/>
                <w:bCs/>
                <w:sz w:val="24"/>
                <w:szCs w:val="24"/>
              </w:rPr>
            </w:pPr>
            <w:r w:rsidRPr="00940098">
              <w:rPr>
                <w:rFonts w:ascii="Arial" w:hAnsi="Arial" w:cs="Arial"/>
                <w:b/>
                <w:bCs/>
                <w:sz w:val="24"/>
                <w:szCs w:val="24"/>
              </w:rPr>
              <w:t>5</w:t>
            </w:r>
          </w:p>
        </w:tc>
        <w:tc>
          <w:tcPr>
            <w:tcW w:w="8459" w:type="dxa"/>
          </w:tcPr>
          <w:p w14:paraId="486D7EEF" w14:textId="04501251" w:rsidR="00940098" w:rsidRPr="00C0556C" w:rsidRDefault="00896FC7" w:rsidP="00616DCD">
            <w:pPr>
              <w:spacing w:before="120" w:after="120"/>
              <w:rPr>
                <w:rFonts w:ascii="Arial" w:hAnsi="Arial" w:cs="Arial"/>
                <w:b/>
                <w:bCs/>
                <w:sz w:val="24"/>
                <w:szCs w:val="24"/>
              </w:rPr>
            </w:pPr>
            <w:r w:rsidRPr="00C0556C">
              <w:rPr>
                <w:rFonts w:ascii="Arial" w:hAnsi="Arial" w:cs="Arial"/>
                <w:b/>
                <w:bCs/>
                <w:sz w:val="24"/>
                <w:szCs w:val="24"/>
              </w:rPr>
              <w:t xml:space="preserve">Progress made in </w:t>
            </w:r>
            <w:r>
              <w:rPr>
                <w:rFonts w:ascii="Arial" w:hAnsi="Arial" w:cs="Arial"/>
                <w:b/>
                <w:bCs/>
                <w:sz w:val="24"/>
                <w:szCs w:val="24"/>
              </w:rPr>
              <w:t>2</w:t>
            </w:r>
            <w:r w:rsidR="00F954E8">
              <w:rPr>
                <w:rFonts w:ascii="Arial" w:hAnsi="Arial" w:cs="Arial"/>
                <w:b/>
                <w:bCs/>
                <w:sz w:val="24"/>
                <w:szCs w:val="24"/>
              </w:rPr>
              <w:t>4</w:t>
            </w:r>
            <w:r>
              <w:rPr>
                <w:rFonts w:ascii="Arial" w:hAnsi="Arial" w:cs="Arial"/>
                <w:b/>
                <w:bCs/>
                <w:sz w:val="24"/>
                <w:szCs w:val="24"/>
              </w:rPr>
              <w:t>/2</w:t>
            </w:r>
            <w:r w:rsidR="00F954E8">
              <w:rPr>
                <w:rFonts w:ascii="Arial" w:hAnsi="Arial" w:cs="Arial"/>
                <w:b/>
                <w:bCs/>
                <w:sz w:val="24"/>
                <w:szCs w:val="24"/>
              </w:rPr>
              <w:t>5</w:t>
            </w:r>
          </w:p>
        </w:tc>
      </w:tr>
      <w:tr w:rsidR="00911F91" w:rsidRPr="00C0556C" w14:paraId="5E8A9875" w14:textId="77777777" w:rsidTr="31F4CE9C">
        <w:tc>
          <w:tcPr>
            <w:tcW w:w="704" w:type="dxa"/>
          </w:tcPr>
          <w:p w14:paraId="7D13EE9D" w14:textId="0E726A2D" w:rsidR="00911F91" w:rsidRPr="00C0556C" w:rsidRDefault="00911F91" w:rsidP="00E00423">
            <w:pPr>
              <w:spacing w:before="120" w:after="120"/>
              <w:rPr>
                <w:rFonts w:ascii="Arial" w:hAnsi="Arial" w:cs="Arial"/>
                <w:b/>
                <w:bCs/>
                <w:sz w:val="24"/>
                <w:szCs w:val="24"/>
              </w:rPr>
            </w:pPr>
          </w:p>
        </w:tc>
        <w:tc>
          <w:tcPr>
            <w:tcW w:w="8459" w:type="dxa"/>
          </w:tcPr>
          <w:p w14:paraId="281A8079" w14:textId="77A32FDA" w:rsidR="00911F91" w:rsidRDefault="00BB113C" w:rsidP="00911F91">
            <w:pPr>
              <w:spacing w:before="120" w:after="120"/>
              <w:rPr>
                <w:rFonts w:ascii="Arial" w:hAnsi="Arial" w:cs="Arial"/>
                <w:sz w:val="24"/>
                <w:szCs w:val="24"/>
                <w:u w:val="single"/>
              </w:rPr>
            </w:pPr>
            <w:r>
              <w:rPr>
                <w:rFonts w:ascii="Arial" w:hAnsi="Arial" w:cs="Arial"/>
                <w:sz w:val="24"/>
                <w:szCs w:val="24"/>
                <w:u w:val="single"/>
              </w:rPr>
              <w:t>UGN</w:t>
            </w:r>
          </w:p>
          <w:p w14:paraId="382DCBBD" w14:textId="1CDB0011" w:rsidR="00BB113C" w:rsidRDefault="00B61D29" w:rsidP="00911F91">
            <w:pPr>
              <w:spacing w:before="120" w:after="120"/>
              <w:rPr>
                <w:rFonts w:ascii="Arial" w:eastAsia="Times New Roman" w:hAnsi="Arial" w:cs="Arial"/>
                <w:color w:val="000000"/>
                <w:sz w:val="24"/>
                <w:szCs w:val="24"/>
              </w:rPr>
            </w:pPr>
            <w:r>
              <w:rPr>
                <w:rFonts w:ascii="Arial" w:eastAsia="Times New Roman" w:hAnsi="Arial" w:cs="Arial"/>
                <w:color w:val="000000"/>
                <w:sz w:val="24"/>
                <w:szCs w:val="24"/>
              </w:rPr>
              <w:t>In 2025 t</w:t>
            </w:r>
            <w:r w:rsidR="00A51B04">
              <w:rPr>
                <w:rFonts w:ascii="Arial" w:eastAsia="Times New Roman" w:hAnsi="Arial" w:cs="Arial"/>
                <w:color w:val="000000"/>
                <w:sz w:val="24"/>
                <w:szCs w:val="24"/>
              </w:rPr>
              <w:t xml:space="preserve">he management </w:t>
            </w:r>
            <w:r>
              <w:rPr>
                <w:rFonts w:ascii="Arial" w:eastAsia="Times New Roman" w:hAnsi="Arial" w:cs="Arial"/>
                <w:color w:val="000000"/>
                <w:sz w:val="24"/>
                <w:szCs w:val="24"/>
              </w:rPr>
              <w:t>of trees within the former UGN estate transferred back to the Council.</w:t>
            </w:r>
            <w:r w:rsidR="00A51B04">
              <w:rPr>
                <w:rFonts w:ascii="Arial" w:eastAsia="Times New Roman" w:hAnsi="Arial" w:cs="Arial"/>
                <w:color w:val="000000"/>
                <w:sz w:val="24"/>
                <w:szCs w:val="24"/>
              </w:rPr>
              <w:t xml:space="preserve"> </w:t>
            </w:r>
          </w:p>
          <w:p w14:paraId="59693C72" w14:textId="7DF9D59F" w:rsidR="00303570" w:rsidRPr="0010406B" w:rsidRDefault="00BB113C" w:rsidP="00911F91">
            <w:pPr>
              <w:spacing w:before="120" w:after="120"/>
              <w:rPr>
                <w:rFonts w:ascii="Arial" w:eastAsia="Times New Roman" w:hAnsi="Arial" w:cs="Arial"/>
                <w:color w:val="000000"/>
                <w:sz w:val="24"/>
                <w:szCs w:val="24"/>
                <w:u w:val="single"/>
              </w:rPr>
            </w:pPr>
            <w:r>
              <w:rPr>
                <w:rFonts w:ascii="Arial" w:eastAsia="Times New Roman" w:hAnsi="Arial" w:cs="Arial"/>
                <w:color w:val="000000"/>
                <w:sz w:val="24"/>
                <w:szCs w:val="24"/>
                <w:u w:val="single"/>
              </w:rPr>
              <w:t xml:space="preserve">Tree </w:t>
            </w:r>
            <w:r w:rsidR="00303570" w:rsidRPr="0010406B">
              <w:rPr>
                <w:rFonts w:ascii="Arial" w:eastAsia="Times New Roman" w:hAnsi="Arial" w:cs="Arial"/>
                <w:color w:val="000000"/>
                <w:sz w:val="24"/>
                <w:szCs w:val="24"/>
                <w:u w:val="single"/>
              </w:rPr>
              <w:t>survey</w:t>
            </w:r>
            <w:r>
              <w:rPr>
                <w:rFonts w:ascii="Arial" w:eastAsia="Times New Roman" w:hAnsi="Arial" w:cs="Arial"/>
                <w:color w:val="000000"/>
                <w:sz w:val="24"/>
                <w:szCs w:val="24"/>
                <w:u w:val="single"/>
              </w:rPr>
              <w:t>s across the city</w:t>
            </w:r>
          </w:p>
          <w:p w14:paraId="1BBF74AE" w14:textId="326AFACA" w:rsidR="00911F91" w:rsidRDefault="00911F91" w:rsidP="00911F91">
            <w:pPr>
              <w:spacing w:before="120" w:after="120"/>
              <w:rPr>
                <w:rFonts w:ascii="Arial" w:eastAsia="Times New Roman" w:hAnsi="Arial" w:cs="Arial"/>
                <w:color w:val="000000"/>
                <w:sz w:val="24"/>
                <w:szCs w:val="24"/>
              </w:rPr>
            </w:pPr>
            <w:r>
              <w:rPr>
                <w:rFonts w:ascii="Arial" w:eastAsia="Times New Roman" w:hAnsi="Arial" w:cs="Arial"/>
                <w:color w:val="000000"/>
                <w:sz w:val="24"/>
                <w:szCs w:val="24"/>
              </w:rPr>
              <w:t>We completed a survey of all trees within council open spaces</w:t>
            </w:r>
            <w:r w:rsidR="004C6AAD">
              <w:rPr>
                <w:rFonts w:ascii="Arial" w:eastAsia="Times New Roman" w:hAnsi="Arial" w:cs="Arial"/>
                <w:color w:val="000000"/>
                <w:sz w:val="24"/>
                <w:szCs w:val="24"/>
              </w:rPr>
              <w:t xml:space="preserve"> and continued the inspection regime outlined in the </w:t>
            </w:r>
            <w:r w:rsidR="00BB113C">
              <w:rPr>
                <w:rFonts w:ascii="Arial" w:eastAsia="Times New Roman" w:hAnsi="Arial" w:cs="Arial"/>
                <w:color w:val="000000"/>
                <w:sz w:val="24"/>
                <w:szCs w:val="24"/>
              </w:rPr>
              <w:t>C</w:t>
            </w:r>
            <w:r w:rsidR="004C6AAD">
              <w:rPr>
                <w:rFonts w:ascii="Arial" w:eastAsia="Times New Roman" w:hAnsi="Arial" w:cs="Arial"/>
                <w:color w:val="000000"/>
                <w:sz w:val="24"/>
                <w:szCs w:val="24"/>
              </w:rPr>
              <w:t xml:space="preserve">ouncils </w:t>
            </w:r>
            <w:r w:rsidR="00940098">
              <w:rPr>
                <w:rFonts w:ascii="Arial" w:eastAsia="Times New Roman" w:hAnsi="Arial" w:cs="Arial"/>
                <w:color w:val="000000"/>
                <w:sz w:val="24"/>
                <w:szCs w:val="24"/>
              </w:rPr>
              <w:t>policy.</w:t>
            </w:r>
          </w:p>
          <w:p w14:paraId="1AEBFF12" w14:textId="74D5A78B" w:rsidR="00911F91" w:rsidRDefault="004C6AAD" w:rsidP="00911F91">
            <w:pPr>
              <w:spacing w:before="120" w:after="120"/>
              <w:rPr>
                <w:rFonts w:ascii="Arial" w:eastAsia="Times New Roman" w:hAnsi="Arial" w:cs="Arial"/>
                <w:color w:val="000000"/>
                <w:sz w:val="24"/>
                <w:szCs w:val="24"/>
                <w:u w:val="single"/>
              </w:rPr>
            </w:pPr>
            <w:r w:rsidRPr="0010406B">
              <w:rPr>
                <w:rFonts w:ascii="Arial" w:eastAsia="Times New Roman" w:hAnsi="Arial" w:cs="Arial"/>
                <w:color w:val="000000"/>
                <w:sz w:val="24"/>
                <w:szCs w:val="24"/>
                <w:u w:val="single"/>
              </w:rPr>
              <w:t>Accredited as a Tree City of the World</w:t>
            </w:r>
          </w:p>
          <w:p w14:paraId="0A6156D1" w14:textId="453C326E" w:rsidR="00B61D29" w:rsidRPr="00B61D29" w:rsidRDefault="00B61D29" w:rsidP="00911F91">
            <w:pPr>
              <w:spacing w:before="120" w:after="120"/>
              <w:rPr>
                <w:rFonts w:ascii="Arial" w:eastAsia="Times New Roman" w:hAnsi="Arial" w:cs="Arial"/>
                <w:color w:val="000000"/>
                <w:sz w:val="24"/>
                <w:szCs w:val="24"/>
              </w:rPr>
            </w:pPr>
            <w:r w:rsidRPr="00B61D29">
              <w:rPr>
                <w:rFonts w:ascii="Arial" w:eastAsia="Times New Roman" w:hAnsi="Arial" w:cs="Arial"/>
                <w:color w:val="000000"/>
                <w:sz w:val="24"/>
                <w:szCs w:val="24"/>
              </w:rPr>
              <w:t xml:space="preserve">The </w:t>
            </w:r>
            <w:r w:rsidR="00CC4F6F">
              <w:rPr>
                <w:rFonts w:ascii="Arial" w:eastAsia="Times New Roman" w:hAnsi="Arial" w:cs="Arial"/>
                <w:color w:val="000000"/>
                <w:sz w:val="24"/>
                <w:szCs w:val="24"/>
              </w:rPr>
              <w:t>C</w:t>
            </w:r>
            <w:r w:rsidRPr="00B61D29">
              <w:rPr>
                <w:rFonts w:ascii="Arial" w:eastAsia="Times New Roman" w:hAnsi="Arial" w:cs="Arial"/>
                <w:color w:val="000000"/>
                <w:sz w:val="24"/>
                <w:szCs w:val="24"/>
              </w:rPr>
              <w:t xml:space="preserve">ouncil </w:t>
            </w:r>
            <w:r>
              <w:rPr>
                <w:rFonts w:ascii="Arial" w:eastAsia="Times New Roman" w:hAnsi="Arial" w:cs="Arial"/>
                <w:color w:val="000000"/>
                <w:sz w:val="24"/>
                <w:szCs w:val="24"/>
              </w:rPr>
              <w:t>re</w:t>
            </w:r>
            <w:r w:rsidRPr="00B61D29">
              <w:rPr>
                <w:rFonts w:ascii="Arial" w:eastAsia="Times New Roman" w:hAnsi="Arial" w:cs="Arial"/>
                <w:color w:val="000000"/>
                <w:sz w:val="24"/>
                <w:szCs w:val="24"/>
              </w:rPr>
              <w:t>tained its accreditation as Tree City of the World</w:t>
            </w:r>
            <w:r w:rsidR="00291E13">
              <w:rPr>
                <w:rFonts w:ascii="Arial" w:eastAsia="Times New Roman" w:hAnsi="Arial" w:cs="Arial"/>
                <w:color w:val="000000"/>
                <w:sz w:val="24"/>
                <w:szCs w:val="24"/>
              </w:rPr>
              <w:t>.</w:t>
            </w:r>
          </w:p>
          <w:p w14:paraId="7265F9A6" w14:textId="22276575" w:rsidR="00B61D29" w:rsidRDefault="00B61D29" w:rsidP="00911F91">
            <w:pPr>
              <w:spacing w:before="120" w:after="120"/>
              <w:rPr>
                <w:rFonts w:ascii="Arial" w:eastAsia="Times New Roman" w:hAnsi="Arial" w:cs="Arial"/>
                <w:color w:val="000000"/>
                <w:sz w:val="24"/>
                <w:szCs w:val="24"/>
                <w:u w:val="single"/>
              </w:rPr>
            </w:pPr>
            <w:r>
              <w:rPr>
                <w:rFonts w:ascii="Arial" w:eastAsia="Times New Roman" w:hAnsi="Arial" w:cs="Arial"/>
                <w:color w:val="000000"/>
                <w:sz w:val="24"/>
                <w:szCs w:val="24"/>
                <w:u w:val="single"/>
              </w:rPr>
              <w:t>Arboricultural Association Approved Contractors</w:t>
            </w:r>
          </w:p>
          <w:p w14:paraId="16B0AC53" w14:textId="31676DE5" w:rsidR="00B61D29" w:rsidRPr="0010406B" w:rsidRDefault="00B61D29" w:rsidP="00911F91">
            <w:pPr>
              <w:spacing w:before="120" w:after="120"/>
              <w:rPr>
                <w:rFonts w:ascii="Arial" w:eastAsia="Times New Roman" w:hAnsi="Arial" w:cs="Arial"/>
                <w:color w:val="000000"/>
                <w:sz w:val="24"/>
                <w:szCs w:val="24"/>
                <w:u w:val="single"/>
              </w:rPr>
            </w:pPr>
            <w:r w:rsidRPr="00B61D29">
              <w:rPr>
                <w:rFonts w:ascii="Arial" w:eastAsia="Times New Roman" w:hAnsi="Arial" w:cs="Arial"/>
                <w:color w:val="000000"/>
                <w:sz w:val="24"/>
                <w:szCs w:val="24"/>
              </w:rPr>
              <w:t xml:space="preserve">The </w:t>
            </w:r>
            <w:r w:rsidR="00CC4F6F">
              <w:rPr>
                <w:rFonts w:ascii="Arial" w:eastAsia="Times New Roman" w:hAnsi="Arial" w:cs="Arial"/>
                <w:color w:val="000000"/>
                <w:sz w:val="24"/>
                <w:szCs w:val="24"/>
              </w:rPr>
              <w:t>C</w:t>
            </w:r>
            <w:r w:rsidRPr="00B61D29">
              <w:rPr>
                <w:rFonts w:ascii="Arial" w:eastAsia="Times New Roman" w:hAnsi="Arial" w:cs="Arial"/>
                <w:color w:val="000000"/>
                <w:sz w:val="24"/>
                <w:szCs w:val="24"/>
              </w:rPr>
              <w:t>ouncil</w:t>
            </w:r>
            <w:r w:rsidR="00CC4F6F">
              <w:rPr>
                <w:rFonts w:ascii="Arial" w:eastAsia="Times New Roman" w:hAnsi="Arial" w:cs="Arial"/>
                <w:color w:val="000000"/>
                <w:sz w:val="24"/>
                <w:szCs w:val="24"/>
              </w:rPr>
              <w:t xml:space="preserve"> operations team</w:t>
            </w:r>
            <w:r w:rsidRPr="00B61D29">
              <w:rPr>
                <w:rFonts w:ascii="Arial" w:eastAsia="Times New Roman" w:hAnsi="Arial" w:cs="Arial"/>
                <w:color w:val="000000"/>
                <w:sz w:val="24"/>
                <w:szCs w:val="24"/>
              </w:rPr>
              <w:t xml:space="preserve"> </w:t>
            </w:r>
            <w:r>
              <w:rPr>
                <w:rFonts w:ascii="Arial" w:eastAsia="Times New Roman" w:hAnsi="Arial" w:cs="Arial"/>
                <w:color w:val="000000"/>
                <w:sz w:val="24"/>
                <w:szCs w:val="24"/>
              </w:rPr>
              <w:t>re</w:t>
            </w:r>
            <w:r w:rsidRPr="00B61D29">
              <w:rPr>
                <w:rFonts w:ascii="Arial" w:eastAsia="Times New Roman" w:hAnsi="Arial" w:cs="Arial"/>
                <w:color w:val="000000"/>
                <w:sz w:val="24"/>
                <w:szCs w:val="24"/>
              </w:rPr>
              <w:t>tained its accreditation</w:t>
            </w:r>
            <w:r w:rsidR="00CC4F6F">
              <w:rPr>
                <w:rFonts w:ascii="Arial" w:eastAsia="Times New Roman" w:hAnsi="Arial" w:cs="Arial"/>
                <w:color w:val="000000"/>
                <w:sz w:val="24"/>
                <w:szCs w:val="24"/>
              </w:rPr>
              <w:t xml:space="preserve"> as an approved contractor</w:t>
            </w:r>
            <w:r w:rsidR="00291E13">
              <w:rPr>
                <w:rFonts w:ascii="Arial" w:eastAsia="Times New Roman" w:hAnsi="Arial" w:cs="Arial"/>
                <w:color w:val="000000"/>
                <w:sz w:val="24"/>
                <w:szCs w:val="24"/>
              </w:rPr>
              <w:t>.</w:t>
            </w:r>
          </w:p>
          <w:p w14:paraId="59744352" w14:textId="146B3BA4" w:rsidR="00911F91" w:rsidRDefault="00911F91" w:rsidP="00616DCD">
            <w:pPr>
              <w:spacing w:before="120" w:after="120"/>
              <w:rPr>
                <w:rFonts w:ascii="Arial" w:eastAsia="Times New Roman" w:hAnsi="Arial" w:cs="Arial"/>
                <w:color w:val="000000"/>
                <w:sz w:val="24"/>
                <w:szCs w:val="24"/>
                <w:u w:val="single"/>
              </w:rPr>
            </w:pPr>
            <w:r w:rsidRPr="0010406B">
              <w:rPr>
                <w:rFonts w:ascii="Arial" w:eastAsia="Times New Roman" w:hAnsi="Arial" w:cs="Arial"/>
                <w:color w:val="000000"/>
                <w:sz w:val="24"/>
                <w:szCs w:val="24"/>
                <w:u w:val="single"/>
              </w:rPr>
              <w:t>Created an online trees portal</w:t>
            </w:r>
            <w:r w:rsidR="00265A1E">
              <w:rPr>
                <w:rFonts w:ascii="Arial" w:eastAsia="Times New Roman" w:hAnsi="Arial" w:cs="Arial"/>
                <w:color w:val="000000"/>
                <w:sz w:val="24"/>
                <w:szCs w:val="24"/>
                <w:u w:val="single"/>
              </w:rPr>
              <w:t xml:space="preserve"> that went live in 2024</w:t>
            </w:r>
            <w:r w:rsidR="0010406B" w:rsidRPr="0010406B">
              <w:rPr>
                <w:rFonts w:ascii="Arial" w:eastAsia="Times New Roman" w:hAnsi="Arial" w:cs="Arial"/>
                <w:color w:val="000000"/>
                <w:sz w:val="24"/>
                <w:szCs w:val="24"/>
                <w:u w:val="single"/>
              </w:rPr>
              <w:t xml:space="preserve"> </w:t>
            </w:r>
          </w:p>
          <w:p w14:paraId="76B06BF6" w14:textId="70DBCEDA" w:rsidR="00BB113C" w:rsidRPr="00265A1E" w:rsidRDefault="00CC4F6F" w:rsidP="00616DCD">
            <w:pPr>
              <w:spacing w:before="120" w:after="120"/>
              <w:rPr>
                <w:rFonts w:ascii="Arial" w:eastAsia="Times New Roman" w:hAnsi="Arial" w:cs="Arial"/>
                <w:color w:val="000000"/>
                <w:sz w:val="24"/>
                <w:szCs w:val="24"/>
              </w:rPr>
            </w:pPr>
            <w:r w:rsidRPr="00265A1E">
              <w:rPr>
                <w:rFonts w:ascii="Arial" w:eastAsia="Times New Roman" w:hAnsi="Arial" w:cs="Arial"/>
                <w:color w:val="000000"/>
                <w:sz w:val="24"/>
                <w:szCs w:val="24"/>
              </w:rPr>
              <w:t>All trees in the city were placed on an online portal giving the public access to tree information, tree programm</w:t>
            </w:r>
            <w:r w:rsidR="00265A1E" w:rsidRPr="00265A1E">
              <w:rPr>
                <w:rFonts w:ascii="Arial" w:eastAsia="Times New Roman" w:hAnsi="Arial" w:cs="Arial"/>
                <w:color w:val="000000"/>
                <w:sz w:val="24"/>
                <w:szCs w:val="24"/>
              </w:rPr>
              <w:t>e</w:t>
            </w:r>
            <w:r w:rsidRPr="00265A1E">
              <w:rPr>
                <w:rFonts w:ascii="Arial" w:eastAsia="Times New Roman" w:hAnsi="Arial" w:cs="Arial"/>
                <w:color w:val="000000"/>
                <w:sz w:val="24"/>
                <w:szCs w:val="24"/>
              </w:rPr>
              <w:t xml:space="preserve">, proposed trees and allowing </w:t>
            </w:r>
            <w:r w:rsidR="00265A1E" w:rsidRPr="00265A1E">
              <w:rPr>
                <w:rFonts w:ascii="Arial" w:eastAsia="Times New Roman" w:hAnsi="Arial" w:cs="Arial"/>
                <w:color w:val="000000"/>
                <w:sz w:val="24"/>
                <w:szCs w:val="24"/>
              </w:rPr>
              <w:t>the public to make tree enquiries.</w:t>
            </w:r>
          </w:p>
          <w:p w14:paraId="2319649A" w14:textId="77777777" w:rsidR="00911F91" w:rsidRPr="00C0556C" w:rsidRDefault="00911F91" w:rsidP="005813C6">
            <w:pPr>
              <w:rPr>
                <w:rFonts w:ascii="Arial" w:hAnsi="Arial" w:cs="Arial"/>
                <w:sz w:val="24"/>
                <w:szCs w:val="24"/>
                <w:u w:val="single"/>
              </w:rPr>
            </w:pPr>
            <w:r w:rsidRPr="00C0556C">
              <w:rPr>
                <w:rFonts w:ascii="Arial" w:hAnsi="Arial" w:cs="Arial"/>
                <w:sz w:val="24"/>
                <w:szCs w:val="24"/>
                <w:u w:val="single"/>
              </w:rPr>
              <w:t>NECF (North East Community Forest)</w:t>
            </w:r>
          </w:p>
          <w:p w14:paraId="11DB605F" w14:textId="77777777" w:rsidR="00911F91" w:rsidRDefault="00911F91" w:rsidP="006E7149">
            <w:pPr>
              <w:rPr>
                <w:rFonts w:ascii="Arial" w:hAnsi="Arial" w:cs="Arial"/>
                <w:sz w:val="24"/>
                <w:szCs w:val="24"/>
              </w:rPr>
            </w:pPr>
            <w:r w:rsidRPr="00C0556C">
              <w:rPr>
                <w:rFonts w:ascii="Arial" w:hAnsi="Arial" w:cs="Arial"/>
                <w:sz w:val="24"/>
                <w:szCs w:val="24"/>
              </w:rPr>
              <w:t>The council has continued to work closely with colleagues in the NECF to access grant funding and provide tree planting across the city. In 2022/23, we assisted in the appointment of a Forest Manager and Chair for the NECF as well as supporting staff. In addition, the partnership involved working with the Freemen of Newcastle upon Tyne, UGN and Northumberland Wildlife Trust.</w:t>
            </w:r>
          </w:p>
          <w:p w14:paraId="00B5EE7B" w14:textId="1F60D109" w:rsidR="00336993" w:rsidRPr="006E7149" w:rsidRDefault="00336993" w:rsidP="006E7149">
            <w:pPr>
              <w:rPr>
                <w:rFonts w:ascii="Arial" w:hAnsi="Arial" w:cs="Arial"/>
                <w:sz w:val="24"/>
                <w:szCs w:val="24"/>
              </w:rPr>
            </w:pPr>
          </w:p>
        </w:tc>
      </w:tr>
      <w:tr w:rsidR="00911F91" w:rsidRPr="00C0556C" w14:paraId="5A76496D" w14:textId="77777777" w:rsidTr="31F4CE9C">
        <w:tc>
          <w:tcPr>
            <w:tcW w:w="704" w:type="dxa"/>
          </w:tcPr>
          <w:p w14:paraId="0607AE0E" w14:textId="25AA9407" w:rsidR="00911F91" w:rsidRPr="00C0556C" w:rsidRDefault="00911F91" w:rsidP="00E00423">
            <w:pPr>
              <w:spacing w:before="120" w:after="120"/>
              <w:rPr>
                <w:rFonts w:ascii="Arial" w:hAnsi="Arial" w:cs="Arial"/>
                <w:sz w:val="24"/>
                <w:szCs w:val="24"/>
              </w:rPr>
            </w:pPr>
            <w:r w:rsidRPr="00C0556C">
              <w:rPr>
                <w:rFonts w:ascii="Arial" w:hAnsi="Arial" w:cs="Arial"/>
                <w:sz w:val="24"/>
                <w:szCs w:val="24"/>
              </w:rPr>
              <w:t>6</w:t>
            </w:r>
          </w:p>
        </w:tc>
        <w:tc>
          <w:tcPr>
            <w:tcW w:w="8459" w:type="dxa"/>
          </w:tcPr>
          <w:p w14:paraId="6FACFD17" w14:textId="6B9B58FF" w:rsidR="00911F91" w:rsidRPr="00C0556C" w:rsidRDefault="00911F91" w:rsidP="00CE07A3">
            <w:pPr>
              <w:spacing w:before="120" w:after="120"/>
              <w:rPr>
                <w:rFonts w:ascii="Arial" w:hAnsi="Arial" w:cs="Arial"/>
                <w:sz w:val="24"/>
                <w:szCs w:val="24"/>
              </w:rPr>
            </w:pPr>
            <w:r w:rsidRPr="00C0556C">
              <w:rPr>
                <w:rFonts w:ascii="Arial" w:hAnsi="Arial" w:cs="Arial"/>
                <w:b/>
                <w:bCs/>
                <w:sz w:val="24"/>
                <w:szCs w:val="24"/>
              </w:rPr>
              <w:t>Tree management</w:t>
            </w:r>
          </w:p>
        </w:tc>
      </w:tr>
      <w:tr w:rsidR="00911F91" w:rsidRPr="00C0556C" w14:paraId="0A28EF77" w14:textId="77777777" w:rsidTr="31F4CE9C">
        <w:tc>
          <w:tcPr>
            <w:tcW w:w="704" w:type="dxa"/>
          </w:tcPr>
          <w:p w14:paraId="1EF24467" w14:textId="54F3AC78" w:rsidR="00911F91" w:rsidRPr="00C0556C" w:rsidRDefault="00911F91" w:rsidP="00616DCD">
            <w:pPr>
              <w:spacing w:before="120" w:after="120"/>
              <w:rPr>
                <w:rFonts w:ascii="Arial" w:hAnsi="Arial" w:cs="Arial"/>
                <w:sz w:val="24"/>
                <w:szCs w:val="24"/>
              </w:rPr>
            </w:pPr>
          </w:p>
        </w:tc>
        <w:tc>
          <w:tcPr>
            <w:tcW w:w="8459" w:type="dxa"/>
          </w:tcPr>
          <w:p w14:paraId="2C192B57" w14:textId="30635EE9" w:rsidR="00911F91" w:rsidRPr="00C0556C" w:rsidRDefault="00911F91" w:rsidP="00616DCD">
            <w:pPr>
              <w:spacing w:before="120" w:after="120"/>
              <w:ind w:left="25" w:hanging="25"/>
              <w:rPr>
                <w:rFonts w:ascii="Arial" w:hAnsi="Arial" w:cs="Arial"/>
                <w:sz w:val="24"/>
                <w:szCs w:val="24"/>
                <w:u w:val="single"/>
              </w:rPr>
            </w:pPr>
            <w:r w:rsidRPr="00C0556C">
              <w:rPr>
                <w:rFonts w:ascii="Arial" w:hAnsi="Arial" w:cs="Arial"/>
                <w:sz w:val="24"/>
                <w:szCs w:val="24"/>
                <w:u w:val="single"/>
              </w:rPr>
              <w:t>Tree inspections 202</w:t>
            </w:r>
            <w:r w:rsidR="00BB113C">
              <w:rPr>
                <w:rFonts w:ascii="Arial" w:hAnsi="Arial" w:cs="Arial"/>
                <w:sz w:val="24"/>
                <w:szCs w:val="24"/>
                <w:u w:val="single"/>
              </w:rPr>
              <w:t>4</w:t>
            </w:r>
            <w:r w:rsidRPr="00C0556C">
              <w:rPr>
                <w:rFonts w:ascii="Arial" w:hAnsi="Arial" w:cs="Arial"/>
                <w:sz w:val="24"/>
                <w:szCs w:val="24"/>
                <w:u w:val="single"/>
              </w:rPr>
              <w:t>/2</w:t>
            </w:r>
            <w:r w:rsidR="00BB113C">
              <w:rPr>
                <w:rFonts w:ascii="Arial" w:hAnsi="Arial" w:cs="Arial"/>
                <w:sz w:val="24"/>
                <w:szCs w:val="24"/>
                <w:u w:val="single"/>
              </w:rPr>
              <w:t>5</w:t>
            </w:r>
          </w:p>
          <w:p w14:paraId="5CA08212" w14:textId="54283520" w:rsidR="00911F91" w:rsidRPr="00BD1980" w:rsidRDefault="00911F91" w:rsidP="00BD1980">
            <w:pPr>
              <w:spacing w:before="240" w:after="120"/>
              <w:rPr>
                <w:rFonts w:ascii="Arial" w:hAnsi="Arial" w:cs="Arial"/>
                <w:sz w:val="24"/>
                <w:szCs w:val="24"/>
              </w:rPr>
            </w:pPr>
            <w:r w:rsidRPr="00BD1980">
              <w:rPr>
                <w:rFonts w:ascii="Arial" w:hAnsi="Arial" w:cs="Arial"/>
                <w:sz w:val="24"/>
                <w:szCs w:val="24"/>
              </w:rPr>
              <w:t>Total features inspected between 1 April 202</w:t>
            </w:r>
            <w:r w:rsidR="00225706">
              <w:rPr>
                <w:rFonts w:ascii="Arial" w:hAnsi="Arial" w:cs="Arial"/>
                <w:sz w:val="24"/>
                <w:szCs w:val="24"/>
              </w:rPr>
              <w:t>4</w:t>
            </w:r>
            <w:r w:rsidRPr="00BD1980">
              <w:rPr>
                <w:rFonts w:ascii="Arial" w:hAnsi="Arial" w:cs="Arial"/>
                <w:sz w:val="24"/>
                <w:szCs w:val="24"/>
              </w:rPr>
              <w:t xml:space="preserve"> – 31 March 202</w:t>
            </w:r>
            <w:r w:rsidR="00225706">
              <w:rPr>
                <w:rFonts w:ascii="Arial" w:hAnsi="Arial" w:cs="Arial"/>
                <w:sz w:val="24"/>
                <w:szCs w:val="24"/>
              </w:rPr>
              <w:t>5</w:t>
            </w:r>
            <w:r w:rsidRPr="00BD1980">
              <w:rPr>
                <w:rFonts w:ascii="Arial" w:hAnsi="Arial" w:cs="Arial"/>
                <w:sz w:val="24"/>
                <w:szCs w:val="24"/>
              </w:rPr>
              <w:t xml:space="preserve"> – </w:t>
            </w:r>
            <w:r w:rsidR="00225706" w:rsidRPr="00304FC5">
              <w:rPr>
                <w:rFonts w:ascii="Arial" w:hAnsi="Arial" w:cs="Arial"/>
                <w:b/>
                <w:bCs/>
                <w:sz w:val="24"/>
                <w:szCs w:val="24"/>
              </w:rPr>
              <w:t>2</w:t>
            </w:r>
            <w:r w:rsidR="001A6ACD" w:rsidRPr="00304FC5">
              <w:rPr>
                <w:rFonts w:ascii="Arial" w:hAnsi="Arial" w:cs="Arial"/>
                <w:b/>
                <w:bCs/>
                <w:sz w:val="24"/>
                <w:szCs w:val="24"/>
              </w:rPr>
              <w:t>6198</w:t>
            </w:r>
          </w:p>
          <w:p w14:paraId="30C38EA4" w14:textId="77777777" w:rsidR="00BD1980" w:rsidRPr="00C0556C" w:rsidRDefault="00BD1980" w:rsidP="00BD1980">
            <w:pPr>
              <w:spacing w:before="120" w:after="120"/>
              <w:rPr>
                <w:rFonts w:ascii="Arial" w:eastAsia="Times New Roman" w:hAnsi="Arial" w:cs="Arial"/>
                <w:sz w:val="24"/>
                <w:szCs w:val="24"/>
                <w:u w:val="single"/>
              </w:rPr>
            </w:pPr>
            <w:r w:rsidRPr="00C0556C">
              <w:rPr>
                <w:rFonts w:ascii="Arial" w:eastAsia="Times New Roman" w:hAnsi="Arial" w:cs="Arial"/>
                <w:sz w:val="24"/>
                <w:szCs w:val="24"/>
                <w:u w:val="single"/>
              </w:rPr>
              <w:t xml:space="preserve">Tree work carried out                           </w:t>
            </w:r>
          </w:p>
          <w:p w14:paraId="4F36F384" w14:textId="6A7BD3AC" w:rsidR="00291E13" w:rsidRPr="00304FC5" w:rsidRDefault="00BD1980" w:rsidP="00304FC5">
            <w:pPr>
              <w:spacing w:before="240" w:after="120"/>
              <w:rPr>
                <w:rFonts w:ascii="Arial" w:eastAsia="Times New Roman" w:hAnsi="Arial" w:cs="Arial"/>
                <w:sz w:val="24"/>
                <w:szCs w:val="24"/>
              </w:rPr>
            </w:pPr>
            <w:r w:rsidRPr="00C0556C">
              <w:rPr>
                <w:rFonts w:ascii="Arial" w:eastAsia="Times New Roman" w:hAnsi="Arial" w:cs="Arial"/>
                <w:sz w:val="24"/>
                <w:szCs w:val="24"/>
              </w:rPr>
              <w:t xml:space="preserve">The Operational Team carried out work to </w:t>
            </w:r>
            <w:r w:rsidR="00424988" w:rsidRPr="00304FC5">
              <w:rPr>
                <w:rFonts w:ascii="Arial" w:eastAsia="Times New Roman" w:hAnsi="Arial" w:cs="Arial"/>
                <w:b/>
                <w:bCs/>
                <w:sz w:val="24"/>
                <w:szCs w:val="24"/>
              </w:rPr>
              <w:t>4568</w:t>
            </w:r>
            <w:r w:rsidRPr="00C0556C">
              <w:rPr>
                <w:rFonts w:ascii="Arial" w:eastAsia="Times New Roman" w:hAnsi="Arial" w:cs="Arial"/>
                <w:sz w:val="24"/>
                <w:szCs w:val="24"/>
              </w:rPr>
              <w:t xml:space="preserve"> </w:t>
            </w:r>
            <w:r>
              <w:rPr>
                <w:rFonts w:ascii="Arial" w:eastAsia="Times New Roman" w:hAnsi="Arial" w:cs="Arial"/>
                <w:sz w:val="24"/>
                <w:szCs w:val="24"/>
              </w:rPr>
              <w:t>features</w:t>
            </w:r>
            <w:r w:rsidRPr="00C0556C">
              <w:rPr>
                <w:rFonts w:ascii="Arial" w:eastAsia="Times New Roman" w:hAnsi="Arial" w:cs="Arial"/>
                <w:sz w:val="24"/>
                <w:szCs w:val="24"/>
              </w:rPr>
              <w:t xml:space="preserve"> between 1 April 202</w:t>
            </w:r>
            <w:r w:rsidR="00304FC5">
              <w:rPr>
                <w:rFonts w:ascii="Arial" w:eastAsia="Times New Roman" w:hAnsi="Arial" w:cs="Arial"/>
                <w:sz w:val="24"/>
                <w:szCs w:val="24"/>
              </w:rPr>
              <w:t>4</w:t>
            </w:r>
            <w:r w:rsidRPr="00C0556C">
              <w:rPr>
                <w:rFonts w:ascii="Arial" w:eastAsia="Times New Roman" w:hAnsi="Arial" w:cs="Arial"/>
                <w:sz w:val="24"/>
                <w:szCs w:val="24"/>
              </w:rPr>
              <w:t xml:space="preserve"> – 31 March </w:t>
            </w:r>
            <w:r w:rsidRPr="00BD1980">
              <w:rPr>
                <w:rFonts w:ascii="Arial" w:eastAsia="Times New Roman" w:hAnsi="Arial" w:cs="Arial"/>
                <w:sz w:val="24"/>
                <w:szCs w:val="24"/>
              </w:rPr>
              <w:t>202</w:t>
            </w:r>
            <w:r w:rsidR="00304FC5">
              <w:rPr>
                <w:rFonts w:ascii="Arial" w:eastAsia="Times New Roman" w:hAnsi="Arial" w:cs="Arial"/>
                <w:sz w:val="24"/>
                <w:szCs w:val="24"/>
              </w:rPr>
              <w:t>5</w:t>
            </w:r>
            <w:r w:rsidRPr="00BD1980">
              <w:rPr>
                <w:rFonts w:ascii="Arial" w:eastAsia="Times New Roman" w:hAnsi="Arial" w:cs="Arial"/>
                <w:sz w:val="24"/>
                <w:szCs w:val="24"/>
              </w:rPr>
              <w:t>.</w:t>
            </w:r>
          </w:p>
        </w:tc>
      </w:tr>
      <w:tr w:rsidR="00BD1980" w:rsidRPr="00C0556C" w14:paraId="5DDF7B80" w14:textId="77777777" w:rsidTr="31F4CE9C">
        <w:tc>
          <w:tcPr>
            <w:tcW w:w="704" w:type="dxa"/>
          </w:tcPr>
          <w:p w14:paraId="69567256" w14:textId="1DB8B0C2" w:rsidR="00BD1980" w:rsidRPr="00C0556C" w:rsidRDefault="00BD1980" w:rsidP="00616DCD">
            <w:pPr>
              <w:spacing w:before="120" w:after="120"/>
              <w:rPr>
                <w:rFonts w:ascii="Arial" w:hAnsi="Arial" w:cs="Arial"/>
                <w:sz w:val="24"/>
                <w:szCs w:val="24"/>
              </w:rPr>
            </w:pPr>
            <w:r w:rsidRPr="00C0556C">
              <w:rPr>
                <w:rFonts w:ascii="Arial" w:hAnsi="Arial" w:cs="Arial"/>
                <w:sz w:val="24"/>
                <w:szCs w:val="24"/>
              </w:rPr>
              <w:t>7</w:t>
            </w:r>
          </w:p>
        </w:tc>
        <w:tc>
          <w:tcPr>
            <w:tcW w:w="8459" w:type="dxa"/>
          </w:tcPr>
          <w:p w14:paraId="346D3D90" w14:textId="2D09BDC1" w:rsidR="00BD1980" w:rsidRPr="00C0556C" w:rsidRDefault="00BD1980" w:rsidP="00F4533B">
            <w:pPr>
              <w:spacing w:before="120" w:after="120"/>
              <w:ind w:left="25" w:hanging="25"/>
              <w:rPr>
                <w:rFonts w:ascii="Arial" w:hAnsi="Arial" w:cs="Arial"/>
                <w:b/>
                <w:bCs/>
                <w:sz w:val="24"/>
                <w:szCs w:val="24"/>
              </w:rPr>
            </w:pPr>
            <w:r w:rsidRPr="00C0556C">
              <w:rPr>
                <w:rFonts w:ascii="Arial" w:hAnsi="Arial" w:cs="Arial"/>
                <w:b/>
                <w:bCs/>
                <w:sz w:val="24"/>
                <w:szCs w:val="24"/>
              </w:rPr>
              <w:t>Tree planting</w:t>
            </w:r>
          </w:p>
        </w:tc>
      </w:tr>
      <w:tr w:rsidR="00BD1980" w:rsidRPr="00C0556C" w14:paraId="28535467" w14:textId="77777777" w:rsidTr="31F4CE9C">
        <w:tc>
          <w:tcPr>
            <w:tcW w:w="704" w:type="dxa"/>
          </w:tcPr>
          <w:p w14:paraId="06EBADFF" w14:textId="37116C36" w:rsidR="00BD1980" w:rsidRPr="00C0556C" w:rsidRDefault="00BD1980" w:rsidP="00616DCD">
            <w:pPr>
              <w:spacing w:before="120" w:after="120"/>
              <w:rPr>
                <w:rFonts w:ascii="Arial" w:hAnsi="Arial" w:cs="Arial"/>
                <w:sz w:val="24"/>
                <w:szCs w:val="24"/>
              </w:rPr>
            </w:pPr>
          </w:p>
        </w:tc>
        <w:tc>
          <w:tcPr>
            <w:tcW w:w="8459" w:type="dxa"/>
          </w:tcPr>
          <w:p w14:paraId="416CE061" w14:textId="0434F99F" w:rsidR="00402FBA" w:rsidRPr="00896FC7" w:rsidRDefault="00873986" w:rsidP="00873986">
            <w:pPr>
              <w:pStyle w:val="xxmsonormal"/>
              <w:spacing w:before="0" w:beforeAutospacing="0" w:after="0" w:afterAutospacing="0"/>
              <w:rPr>
                <w:rFonts w:ascii="Arial" w:hAnsi="Arial" w:cs="Arial"/>
                <w:sz w:val="24"/>
                <w:szCs w:val="24"/>
              </w:rPr>
            </w:pPr>
            <w:r w:rsidRPr="00896FC7">
              <w:rPr>
                <w:rFonts w:ascii="Arial" w:hAnsi="Arial" w:cs="Arial"/>
                <w:sz w:val="24"/>
                <w:szCs w:val="24"/>
                <w:u w:val="single"/>
              </w:rPr>
              <w:t>Tree/hedge Planting in Newcastle by the Council 202</w:t>
            </w:r>
            <w:r w:rsidR="00C029F5">
              <w:rPr>
                <w:rFonts w:ascii="Arial" w:hAnsi="Arial" w:cs="Arial"/>
                <w:sz w:val="24"/>
                <w:szCs w:val="24"/>
                <w:u w:val="single"/>
              </w:rPr>
              <w:t>4</w:t>
            </w:r>
            <w:r w:rsidRPr="00896FC7">
              <w:rPr>
                <w:rFonts w:ascii="Arial" w:hAnsi="Arial" w:cs="Arial"/>
                <w:sz w:val="24"/>
                <w:szCs w:val="24"/>
                <w:u w:val="single"/>
              </w:rPr>
              <w:t>/2</w:t>
            </w:r>
            <w:r w:rsidR="00C029F5">
              <w:rPr>
                <w:rFonts w:ascii="Arial" w:hAnsi="Arial" w:cs="Arial"/>
                <w:sz w:val="24"/>
                <w:szCs w:val="24"/>
                <w:u w:val="single"/>
              </w:rPr>
              <w:t>5</w:t>
            </w:r>
            <w:r w:rsidRPr="00896FC7">
              <w:rPr>
                <w:rFonts w:ascii="Arial" w:hAnsi="Arial" w:cs="Arial"/>
                <w:sz w:val="24"/>
                <w:szCs w:val="24"/>
              </w:rPr>
              <w:t xml:space="preserve"> </w:t>
            </w:r>
          </w:p>
          <w:p w14:paraId="7EAF502D" w14:textId="77777777" w:rsidR="00C029F5" w:rsidRDefault="00C029F5" w:rsidP="00873986">
            <w:pPr>
              <w:pStyle w:val="xxmsonormal"/>
              <w:spacing w:before="0" w:beforeAutospacing="0" w:after="0" w:afterAutospacing="0"/>
              <w:rPr>
                <w:rFonts w:ascii="Arial" w:hAnsi="Arial" w:cs="Arial"/>
                <w:color w:val="000000"/>
                <w:sz w:val="24"/>
                <w:szCs w:val="24"/>
              </w:rPr>
            </w:pPr>
          </w:p>
          <w:p w14:paraId="66BB23F3" w14:textId="7B67DFB1" w:rsidR="00BD1980" w:rsidRDefault="00C029F5" w:rsidP="00C029F5">
            <w:pPr>
              <w:pStyle w:val="xxmsonormal"/>
              <w:spacing w:before="0" w:beforeAutospacing="0" w:after="0" w:afterAutospacing="0"/>
              <w:rPr>
                <w:rFonts w:ascii="Arial" w:hAnsi="Arial" w:cs="Arial"/>
                <w:color w:val="000000"/>
                <w:sz w:val="24"/>
                <w:szCs w:val="24"/>
              </w:rPr>
            </w:pPr>
            <w:r w:rsidRPr="00291E13">
              <w:rPr>
                <w:rFonts w:ascii="Arial" w:hAnsi="Arial" w:cs="Arial"/>
                <w:b/>
                <w:bCs/>
                <w:color w:val="000000"/>
                <w:sz w:val="24"/>
                <w:szCs w:val="24"/>
              </w:rPr>
              <w:t>1900</w:t>
            </w:r>
            <w:r>
              <w:rPr>
                <w:rFonts w:ascii="Arial" w:hAnsi="Arial" w:cs="Arial"/>
                <w:color w:val="000000"/>
                <w:sz w:val="24"/>
                <w:szCs w:val="24"/>
              </w:rPr>
              <w:t xml:space="preserve"> standard trees planted in the 2024/25 planting season</w:t>
            </w:r>
          </w:p>
          <w:p w14:paraId="7A6C5059" w14:textId="003DB724" w:rsidR="00C029F5" w:rsidRPr="00C029F5" w:rsidRDefault="00C029F5" w:rsidP="00C029F5">
            <w:pPr>
              <w:pStyle w:val="xxmsonormal"/>
              <w:spacing w:before="0" w:beforeAutospacing="0" w:after="0" w:afterAutospacing="0"/>
              <w:rPr>
                <w:rFonts w:ascii="Arial" w:hAnsi="Arial" w:cs="Arial"/>
                <w:color w:val="000000"/>
                <w:sz w:val="24"/>
                <w:szCs w:val="24"/>
              </w:rPr>
            </w:pPr>
          </w:p>
        </w:tc>
      </w:tr>
      <w:tr w:rsidR="00402FBA" w:rsidRPr="00C0556C" w14:paraId="06F6DD1A" w14:textId="77777777" w:rsidTr="31F4CE9C">
        <w:tc>
          <w:tcPr>
            <w:tcW w:w="704" w:type="dxa"/>
          </w:tcPr>
          <w:p w14:paraId="1FD9C6D1" w14:textId="32712045" w:rsidR="00402FBA" w:rsidRPr="00C0556C" w:rsidRDefault="00402FBA" w:rsidP="004153FC">
            <w:pPr>
              <w:spacing w:before="120" w:after="120"/>
              <w:rPr>
                <w:rFonts w:ascii="Arial" w:hAnsi="Arial" w:cs="Arial"/>
                <w:sz w:val="24"/>
                <w:szCs w:val="24"/>
              </w:rPr>
            </w:pPr>
          </w:p>
        </w:tc>
        <w:tc>
          <w:tcPr>
            <w:tcW w:w="8459" w:type="dxa"/>
          </w:tcPr>
          <w:p w14:paraId="317B7056" w14:textId="77777777" w:rsidR="00402FBA" w:rsidRPr="00C0556C" w:rsidRDefault="00402FBA" w:rsidP="00C0556C">
            <w:pPr>
              <w:rPr>
                <w:rFonts w:ascii="Arial" w:hAnsi="Arial" w:cs="Arial"/>
                <w:sz w:val="24"/>
                <w:szCs w:val="24"/>
                <w:u w:val="single"/>
              </w:rPr>
            </w:pPr>
            <w:r w:rsidRPr="00C0556C">
              <w:rPr>
                <w:rFonts w:ascii="Arial" w:hAnsi="Arial" w:cs="Arial"/>
                <w:sz w:val="24"/>
                <w:szCs w:val="24"/>
                <w:u w:val="single"/>
              </w:rPr>
              <w:t>Other parties</w:t>
            </w:r>
          </w:p>
          <w:p w14:paraId="00ACF9C6" w14:textId="0C09396E" w:rsidR="00402FBA" w:rsidRPr="00C0556C" w:rsidRDefault="00402FBA" w:rsidP="00402FBA">
            <w:pPr>
              <w:rPr>
                <w:rFonts w:ascii="Arial" w:hAnsi="Arial" w:cs="Arial"/>
                <w:sz w:val="24"/>
                <w:szCs w:val="24"/>
              </w:rPr>
            </w:pPr>
            <w:r w:rsidRPr="00C0556C">
              <w:rPr>
                <w:rFonts w:ascii="Arial" w:hAnsi="Arial" w:cs="Arial"/>
                <w:sz w:val="24"/>
                <w:szCs w:val="24"/>
              </w:rPr>
              <w:t>It is likely that additional trees have been planted on other 3</w:t>
            </w:r>
            <w:r w:rsidRPr="00C0556C">
              <w:rPr>
                <w:rFonts w:ascii="Arial" w:hAnsi="Arial" w:cs="Arial"/>
                <w:sz w:val="24"/>
                <w:szCs w:val="24"/>
                <w:vertAlign w:val="superscript"/>
              </w:rPr>
              <w:t>rd</w:t>
            </w:r>
            <w:r w:rsidRPr="00C0556C">
              <w:rPr>
                <w:rFonts w:ascii="Arial" w:hAnsi="Arial" w:cs="Arial"/>
                <w:sz w:val="24"/>
                <w:szCs w:val="24"/>
              </w:rPr>
              <w:t xml:space="preserve"> party schemes and sites, but it hasn’t been possible to get an exhaustive list from every possible source.</w:t>
            </w:r>
          </w:p>
        </w:tc>
      </w:tr>
      <w:tr w:rsidR="00402FBA" w:rsidRPr="00C0556C" w14:paraId="5AC57A43" w14:textId="77777777" w:rsidTr="31F4CE9C">
        <w:tc>
          <w:tcPr>
            <w:tcW w:w="704" w:type="dxa"/>
          </w:tcPr>
          <w:p w14:paraId="29445F38" w14:textId="4C2AB105" w:rsidR="00402FBA" w:rsidRPr="00C0556C" w:rsidRDefault="00402FBA" w:rsidP="00616DCD">
            <w:pPr>
              <w:spacing w:before="120" w:after="120"/>
              <w:rPr>
                <w:rFonts w:ascii="Arial" w:hAnsi="Arial" w:cs="Arial"/>
                <w:sz w:val="24"/>
                <w:szCs w:val="24"/>
              </w:rPr>
            </w:pPr>
            <w:r w:rsidRPr="00C0556C">
              <w:rPr>
                <w:rFonts w:ascii="Arial" w:hAnsi="Arial" w:cs="Arial"/>
                <w:sz w:val="24"/>
                <w:szCs w:val="24"/>
              </w:rPr>
              <w:t>8</w:t>
            </w:r>
          </w:p>
        </w:tc>
        <w:tc>
          <w:tcPr>
            <w:tcW w:w="8459" w:type="dxa"/>
          </w:tcPr>
          <w:p w14:paraId="3F05C0E2" w14:textId="1CD5F0C6" w:rsidR="00402FBA" w:rsidRPr="00C0556C" w:rsidRDefault="00402FBA" w:rsidP="00402FBA">
            <w:pPr>
              <w:spacing w:before="120" w:after="120"/>
              <w:rPr>
                <w:rFonts w:ascii="Arial" w:hAnsi="Arial" w:cs="Arial"/>
                <w:b/>
                <w:bCs/>
                <w:sz w:val="24"/>
                <w:szCs w:val="24"/>
              </w:rPr>
            </w:pPr>
            <w:r w:rsidRPr="00C0556C">
              <w:rPr>
                <w:rFonts w:ascii="Arial" w:hAnsi="Arial" w:cs="Arial"/>
                <w:b/>
                <w:bCs/>
                <w:sz w:val="24"/>
                <w:szCs w:val="24"/>
              </w:rPr>
              <w:t>Trees and Planning</w:t>
            </w:r>
          </w:p>
        </w:tc>
      </w:tr>
      <w:tr w:rsidR="00402FBA" w:rsidRPr="00C0556C" w14:paraId="43755F23" w14:textId="77777777" w:rsidTr="31F4CE9C">
        <w:tc>
          <w:tcPr>
            <w:tcW w:w="704" w:type="dxa"/>
          </w:tcPr>
          <w:p w14:paraId="539ECD65" w14:textId="1C3A3CF3" w:rsidR="00402FBA" w:rsidRPr="00C0556C" w:rsidRDefault="00402FBA" w:rsidP="00896FC7">
            <w:pPr>
              <w:spacing w:before="120" w:after="120"/>
              <w:rPr>
                <w:rFonts w:ascii="Arial" w:hAnsi="Arial" w:cs="Arial"/>
                <w:sz w:val="24"/>
                <w:szCs w:val="24"/>
              </w:rPr>
            </w:pPr>
            <w:r w:rsidRPr="00C0556C">
              <w:rPr>
                <w:rFonts w:ascii="Arial" w:hAnsi="Arial" w:cs="Arial"/>
                <w:sz w:val="24"/>
                <w:szCs w:val="24"/>
              </w:rPr>
              <w:br w:type="page"/>
            </w:r>
          </w:p>
          <w:p w14:paraId="0E3A7203" w14:textId="77777777" w:rsidR="00402FBA" w:rsidRPr="00C0556C" w:rsidRDefault="00402FBA" w:rsidP="00616DCD">
            <w:pPr>
              <w:spacing w:before="120" w:after="120"/>
              <w:rPr>
                <w:rFonts w:ascii="Arial" w:hAnsi="Arial" w:cs="Arial"/>
                <w:sz w:val="24"/>
                <w:szCs w:val="24"/>
              </w:rPr>
            </w:pPr>
          </w:p>
          <w:p w14:paraId="73349A27" w14:textId="77777777" w:rsidR="00402FBA" w:rsidRPr="00C0556C" w:rsidRDefault="00402FBA" w:rsidP="00616DCD">
            <w:pPr>
              <w:spacing w:before="120" w:after="120"/>
              <w:rPr>
                <w:rFonts w:ascii="Arial" w:hAnsi="Arial" w:cs="Arial"/>
                <w:sz w:val="24"/>
                <w:szCs w:val="24"/>
              </w:rPr>
            </w:pPr>
          </w:p>
          <w:p w14:paraId="7FEE3F46" w14:textId="50489A43" w:rsidR="00402FBA" w:rsidRPr="00C0556C" w:rsidRDefault="00402FBA" w:rsidP="00616DCD">
            <w:pPr>
              <w:spacing w:before="120" w:after="120"/>
              <w:rPr>
                <w:rFonts w:ascii="Arial" w:hAnsi="Arial" w:cs="Arial"/>
                <w:sz w:val="24"/>
                <w:szCs w:val="24"/>
              </w:rPr>
            </w:pPr>
          </w:p>
        </w:tc>
        <w:tc>
          <w:tcPr>
            <w:tcW w:w="8459" w:type="dxa"/>
          </w:tcPr>
          <w:p w14:paraId="1BEAD070" w14:textId="77777777" w:rsidR="00402FBA" w:rsidRPr="00C0556C" w:rsidRDefault="00402FBA" w:rsidP="00616DCD">
            <w:pPr>
              <w:spacing w:before="120" w:after="120"/>
              <w:rPr>
                <w:rFonts w:ascii="Arial" w:hAnsi="Arial" w:cs="Arial"/>
                <w:sz w:val="24"/>
                <w:szCs w:val="24"/>
              </w:rPr>
            </w:pPr>
            <w:r w:rsidRPr="00C0556C">
              <w:rPr>
                <w:rFonts w:ascii="Arial" w:hAnsi="Arial" w:cs="Arial"/>
                <w:sz w:val="24"/>
                <w:szCs w:val="24"/>
              </w:rPr>
              <w:t>During the 12-month period, the Strategic Tree Team administered the following planning matters:</w:t>
            </w:r>
          </w:p>
          <w:p w14:paraId="1A4B2A49" w14:textId="77777777" w:rsidR="00402FBA" w:rsidRPr="00C0556C" w:rsidRDefault="00402FBA" w:rsidP="00505819">
            <w:pPr>
              <w:spacing w:before="120" w:after="120"/>
              <w:ind w:left="25" w:hanging="25"/>
              <w:rPr>
                <w:rFonts w:ascii="Arial" w:hAnsi="Arial" w:cs="Arial"/>
                <w:sz w:val="24"/>
                <w:szCs w:val="24"/>
                <w:u w:val="single"/>
              </w:rPr>
            </w:pPr>
            <w:r w:rsidRPr="00C0556C">
              <w:rPr>
                <w:rFonts w:ascii="Arial" w:hAnsi="Arial" w:cs="Arial"/>
                <w:sz w:val="24"/>
                <w:szCs w:val="24"/>
                <w:u w:val="single"/>
              </w:rPr>
              <w:t>TPOs made and confirmed in the interest of amenity</w:t>
            </w:r>
          </w:p>
          <w:p w14:paraId="72A463E5" w14:textId="7C5A01EF" w:rsidR="00402FBA" w:rsidRPr="00F64C42" w:rsidRDefault="00402FBA" w:rsidP="00F64C42">
            <w:pPr>
              <w:pStyle w:val="ListParagraph"/>
              <w:numPr>
                <w:ilvl w:val="0"/>
                <w:numId w:val="11"/>
              </w:numPr>
              <w:spacing w:before="100" w:beforeAutospacing="1"/>
              <w:ind w:left="385"/>
              <w:rPr>
                <w:rFonts w:ascii="Arial" w:hAnsi="Arial" w:cs="Arial"/>
                <w:sz w:val="24"/>
                <w:szCs w:val="24"/>
              </w:rPr>
            </w:pPr>
            <w:r w:rsidRPr="00C0556C">
              <w:rPr>
                <w:rFonts w:ascii="Arial" w:hAnsi="Arial" w:cs="Arial"/>
                <w:sz w:val="24"/>
                <w:szCs w:val="24"/>
              </w:rPr>
              <w:t xml:space="preserve">Number of TPOs made – </w:t>
            </w:r>
            <w:r w:rsidR="00F64C42">
              <w:rPr>
                <w:rFonts w:ascii="Arial" w:hAnsi="Arial" w:cs="Arial"/>
                <w:sz w:val="24"/>
                <w:szCs w:val="24"/>
              </w:rPr>
              <w:t>2</w:t>
            </w:r>
            <w:r w:rsidR="00FD7E74">
              <w:rPr>
                <w:rFonts w:ascii="Arial" w:hAnsi="Arial" w:cs="Arial"/>
                <w:sz w:val="24"/>
                <w:szCs w:val="24"/>
              </w:rPr>
              <w:t>4</w:t>
            </w:r>
          </w:p>
          <w:p w14:paraId="279939EF" w14:textId="55504852" w:rsidR="00402FBA" w:rsidRPr="00C0556C" w:rsidRDefault="00402FBA" w:rsidP="00505819">
            <w:pPr>
              <w:spacing w:before="240" w:after="120"/>
              <w:ind w:left="25" w:hanging="25"/>
              <w:rPr>
                <w:rFonts w:ascii="Arial" w:hAnsi="Arial" w:cs="Arial"/>
                <w:sz w:val="24"/>
                <w:szCs w:val="24"/>
                <w:u w:val="single"/>
              </w:rPr>
            </w:pPr>
            <w:r w:rsidRPr="00C0556C">
              <w:rPr>
                <w:rFonts w:ascii="Arial" w:hAnsi="Arial" w:cs="Arial"/>
                <w:sz w:val="24"/>
                <w:szCs w:val="24"/>
                <w:u w:val="single"/>
              </w:rPr>
              <w:t>Applications for works to trees protected under Tree Preservation Orders (TPOs)</w:t>
            </w:r>
            <w:r w:rsidR="00896FC7">
              <w:rPr>
                <w:rFonts w:ascii="Arial" w:hAnsi="Arial" w:cs="Arial"/>
                <w:sz w:val="24"/>
                <w:szCs w:val="24"/>
                <w:u w:val="single"/>
              </w:rPr>
              <w:t xml:space="preserve"> and conservation area consent</w:t>
            </w:r>
            <w:r w:rsidRPr="00C0556C">
              <w:rPr>
                <w:rFonts w:ascii="Arial" w:hAnsi="Arial" w:cs="Arial"/>
                <w:sz w:val="24"/>
                <w:szCs w:val="24"/>
                <w:u w:val="single"/>
              </w:rPr>
              <w:t>:</w:t>
            </w:r>
          </w:p>
          <w:p w14:paraId="3C505579" w14:textId="1FCCB8BF" w:rsidR="00402FBA" w:rsidRPr="00C0556C" w:rsidRDefault="00402FBA" w:rsidP="004153FC">
            <w:pPr>
              <w:pStyle w:val="ListParagraph"/>
              <w:numPr>
                <w:ilvl w:val="0"/>
                <w:numId w:val="12"/>
              </w:numPr>
              <w:spacing w:before="120"/>
              <w:ind w:left="385"/>
              <w:rPr>
                <w:rFonts w:ascii="Arial" w:hAnsi="Arial" w:cs="Arial"/>
                <w:sz w:val="24"/>
                <w:szCs w:val="24"/>
              </w:rPr>
            </w:pPr>
            <w:r w:rsidRPr="00C0556C">
              <w:rPr>
                <w:rFonts w:ascii="Arial" w:hAnsi="Arial" w:cs="Arial"/>
                <w:sz w:val="24"/>
                <w:szCs w:val="24"/>
              </w:rPr>
              <w:t xml:space="preserve">Total number of TPO applications received – </w:t>
            </w:r>
            <w:r w:rsidR="004F56EE">
              <w:rPr>
                <w:rFonts w:ascii="Arial" w:hAnsi="Arial" w:cs="Arial"/>
                <w:sz w:val="24"/>
                <w:szCs w:val="24"/>
              </w:rPr>
              <w:t>351</w:t>
            </w:r>
          </w:p>
          <w:p w14:paraId="6940442C" w14:textId="77777777" w:rsidR="00402FBA" w:rsidRPr="00C0556C" w:rsidRDefault="00402FBA" w:rsidP="00616DCD">
            <w:pPr>
              <w:rPr>
                <w:rFonts w:ascii="Arial" w:hAnsi="Arial" w:cs="Arial"/>
                <w:sz w:val="24"/>
                <w:szCs w:val="24"/>
              </w:rPr>
            </w:pPr>
          </w:p>
          <w:p w14:paraId="71FE4A4D" w14:textId="62D49159" w:rsidR="00402FBA" w:rsidRPr="00C0556C" w:rsidRDefault="00402FBA" w:rsidP="00896FC7">
            <w:pPr>
              <w:rPr>
                <w:rFonts w:ascii="Arial" w:hAnsi="Arial" w:cs="Arial"/>
                <w:sz w:val="24"/>
                <w:szCs w:val="24"/>
              </w:rPr>
            </w:pPr>
            <w:r w:rsidRPr="00C0556C">
              <w:rPr>
                <w:rFonts w:ascii="Arial" w:hAnsi="Arial" w:cs="Arial"/>
                <w:sz w:val="24"/>
                <w:szCs w:val="24"/>
              </w:rPr>
              <w:t>Note, this does not necessarily equate to actual tree numbers – i.e. some applications may be for works to a TPO group or sitewide arb. survey including TPOs.</w:t>
            </w:r>
          </w:p>
        </w:tc>
      </w:tr>
      <w:tr w:rsidR="00402FBA" w:rsidRPr="00C0556C" w14:paraId="370D235F" w14:textId="77777777" w:rsidTr="31F4CE9C">
        <w:tc>
          <w:tcPr>
            <w:tcW w:w="704" w:type="dxa"/>
          </w:tcPr>
          <w:p w14:paraId="499BA3F8" w14:textId="201915B2" w:rsidR="00402FBA" w:rsidRPr="00C0556C" w:rsidRDefault="00402FBA" w:rsidP="00616DCD">
            <w:pPr>
              <w:spacing w:before="120" w:after="120"/>
              <w:rPr>
                <w:rFonts w:ascii="Arial" w:hAnsi="Arial" w:cs="Arial"/>
                <w:sz w:val="24"/>
                <w:szCs w:val="24"/>
              </w:rPr>
            </w:pPr>
            <w:r w:rsidRPr="00C0556C">
              <w:rPr>
                <w:rFonts w:ascii="Arial" w:hAnsi="Arial" w:cs="Arial"/>
                <w:b/>
                <w:bCs/>
                <w:sz w:val="24"/>
                <w:szCs w:val="24"/>
              </w:rPr>
              <w:t>9</w:t>
            </w:r>
          </w:p>
        </w:tc>
        <w:tc>
          <w:tcPr>
            <w:tcW w:w="8459" w:type="dxa"/>
          </w:tcPr>
          <w:p w14:paraId="72EE3250" w14:textId="382821D5" w:rsidR="00402FBA" w:rsidRPr="00C0556C" w:rsidRDefault="00402FBA" w:rsidP="00120D01">
            <w:pPr>
              <w:spacing w:before="120" w:after="120"/>
              <w:ind w:left="25" w:hanging="25"/>
              <w:rPr>
                <w:rFonts w:ascii="Arial" w:hAnsi="Arial" w:cs="Arial"/>
                <w:sz w:val="24"/>
                <w:szCs w:val="24"/>
                <w:u w:val="single"/>
              </w:rPr>
            </w:pPr>
            <w:r w:rsidRPr="00C0556C">
              <w:rPr>
                <w:rFonts w:ascii="Arial" w:hAnsi="Arial" w:cs="Arial"/>
                <w:b/>
                <w:bCs/>
                <w:sz w:val="24"/>
                <w:szCs w:val="24"/>
              </w:rPr>
              <w:t xml:space="preserve">Pressures </w:t>
            </w:r>
          </w:p>
        </w:tc>
      </w:tr>
      <w:tr w:rsidR="00402FBA" w:rsidRPr="00C0556C" w14:paraId="0FB35E60" w14:textId="77777777" w:rsidTr="31F4CE9C">
        <w:tc>
          <w:tcPr>
            <w:tcW w:w="704" w:type="dxa"/>
          </w:tcPr>
          <w:p w14:paraId="43AD4E6D" w14:textId="7ABF097B" w:rsidR="00402FBA" w:rsidRPr="00C0556C" w:rsidRDefault="00402FBA" w:rsidP="00616DCD">
            <w:pPr>
              <w:spacing w:before="120" w:after="120"/>
              <w:rPr>
                <w:rFonts w:ascii="Arial" w:hAnsi="Arial" w:cs="Arial"/>
                <w:sz w:val="24"/>
                <w:szCs w:val="24"/>
              </w:rPr>
            </w:pPr>
          </w:p>
        </w:tc>
        <w:tc>
          <w:tcPr>
            <w:tcW w:w="8459" w:type="dxa"/>
          </w:tcPr>
          <w:p w14:paraId="48A02AAB" w14:textId="77777777" w:rsidR="00402FBA" w:rsidRPr="00C0556C" w:rsidRDefault="00402FBA" w:rsidP="0074613D">
            <w:pPr>
              <w:spacing w:before="120" w:after="120"/>
              <w:ind w:left="25" w:hanging="25"/>
              <w:rPr>
                <w:rFonts w:ascii="Arial" w:hAnsi="Arial" w:cs="Arial"/>
                <w:sz w:val="24"/>
                <w:szCs w:val="24"/>
                <w:u w:val="single"/>
              </w:rPr>
            </w:pPr>
            <w:r w:rsidRPr="00C0556C">
              <w:rPr>
                <w:rFonts w:ascii="Arial" w:hAnsi="Arial" w:cs="Arial"/>
                <w:sz w:val="24"/>
                <w:szCs w:val="24"/>
                <w:u w:val="single"/>
              </w:rPr>
              <w:t>Climatic conditions</w:t>
            </w:r>
          </w:p>
          <w:p w14:paraId="4391AE40" w14:textId="77777777" w:rsidR="00402FBA" w:rsidRDefault="00402FBA" w:rsidP="009701A3">
            <w:pPr>
              <w:spacing w:before="120" w:after="120"/>
              <w:ind w:left="25" w:hanging="25"/>
              <w:rPr>
                <w:rFonts w:ascii="Arial" w:hAnsi="Arial" w:cs="Arial"/>
                <w:sz w:val="24"/>
                <w:szCs w:val="24"/>
              </w:rPr>
            </w:pPr>
            <w:r w:rsidRPr="00C0556C">
              <w:rPr>
                <w:rFonts w:ascii="Arial" w:hAnsi="Arial" w:cs="Arial"/>
                <w:sz w:val="24"/>
                <w:szCs w:val="24"/>
              </w:rPr>
              <w:t>Over the past two planting seasons, dryer conditions have meant an increase in watering and a higher death rate in newly planted trees. To counter this, consideration has to be given to more drought tolerant species, increased watering regimes and increased reserve planning in the event of tree decline.</w:t>
            </w:r>
          </w:p>
          <w:p w14:paraId="46D695B5" w14:textId="77777777" w:rsidR="00402FBA" w:rsidRPr="00077128" w:rsidRDefault="00402FBA" w:rsidP="00077128">
            <w:pPr>
              <w:rPr>
                <w:rFonts w:ascii="Arial" w:hAnsi="Arial" w:cs="Arial"/>
                <w:sz w:val="24"/>
                <w:szCs w:val="24"/>
              </w:rPr>
            </w:pPr>
            <w:r w:rsidRPr="00077128">
              <w:rPr>
                <w:rFonts w:ascii="Arial" w:hAnsi="Arial" w:cs="Arial"/>
                <w:sz w:val="24"/>
                <w:szCs w:val="24"/>
              </w:rPr>
              <w:t>According to the Meteorological Office data, the number of storm events globally are increasing, and it is a foreseen feature of climate change that unpredictable and extreme weather events are likely to become more frequent.</w:t>
            </w:r>
          </w:p>
          <w:p w14:paraId="72673B5C" w14:textId="77777777" w:rsidR="00391166" w:rsidRDefault="00402FBA" w:rsidP="00391166">
            <w:pPr>
              <w:spacing w:before="120" w:after="120"/>
              <w:rPr>
                <w:rFonts w:ascii="Arial" w:hAnsi="Arial" w:cs="Arial"/>
                <w:sz w:val="24"/>
                <w:szCs w:val="24"/>
                <w:u w:val="single"/>
              </w:rPr>
            </w:pPr>
            <w:r w:rsidRPr="00C0556C">
              <w:rPr>
                <w:rFonts w:ascii="Arial" w:hAnsi="Arial" w:cs="Arial"/>
                <w:sz w:val="24"/>
                <w:szCs w:val="24"/>
                <w:u w:val="single"/>
              </w:rPr>
              <w:t>Funding</w:t>
            </w:r>
            <w:r w:rsidR="00391166">
              <w:rPr>
                <w:rFonts w:ascii="Arial" w:hAnsi="Arial" w:cs="Arial"/>
                <w:sz w:val="24"/>
                <w:szCs w:val="24"/>
                <w:u w:val="single"/>
              </w:rPr>
              <w:t xml:space="preserve"> for planting</w:t>
            </w:r>
            <w:r w:rsidRPr="00C0556C">
              <w:rPr>
                <w:rFonts w:ascii="Arial" w:hAnsi="Arial" w:cs="Arial"/>
                <w:sz w:val="24"/>
                <w:szCs w:val="24"/>
                <w:u w:val="single"/>
              </w:rPr>
              <w:t xml:space="preserve"> </w:t>
            </w:r>
          </w:p>
          <w:p w14:paraId="60BEE700" w14:textId="5CA32EB5" w:rsidR="00402FBA" w:rsidRPr="00391166" w:rsidRDefault="00402FBA" w:rsidP="00391166">
            <w:pPr>
              <w:spacing w:before="120" w:after="120"/>
              <w:rPr>
                <w:rFonts w:ascii="Arial" w:hAnsi="Arial" w:cs="Arial"/>
                <w:sz w:val="24"/>
                <w:szCs w:val="24"/>
                <w:u w:val="single"/>
              </w:rPr>
            </w:pPr>
            <w:r w:rsidRPr="00C0556C">
              <w:rPr>
                <w:rFonts w:ascii="Arial" w:hAnsi="Arial" w:cs="Arial"/>
                <w:sz w:val="24"/>
                <w:szCs w:val="24"/>
              </w:rPr>
              <w:t>The existing funding for tree planting (trees for climate) expires in 2025</w:t>
            </w:r>
            <w:r w:rsidR="00391166">
              <w:rPr>
                <w:rFonts w:ascii="Arial" w:hAnsi="Arial" w:cs="Arial"/>
                <w:sz w:val="24"/>
                <w:szCs w:val="24"/>
              </w:rPr>
              <w:t xml:space="preserve"> however this may be extended. Alternative </w:t>
            </w:r>
            <w:r w:rsidR="00371509">
              <w:rPr>
                <w:rFonts w:ascii="Arial" w:hAnsi="Arial" w:cs="Arial"/>
                <w:sz w:val="24"/>
                <w:szCs w:val="24"/>
              </w:rPr>
              <w:t xml:space="preserve">funding </w:t>
            </w:r>
            <w:r w:rsidR="00391166">
              <w:rPr>
                <w:rFonts w:ascii="Arial" w:hAnsi="Arial" w:cs="Arial"/>
                <w:sz w:val="24"/>
                <w:szCs w:val="24"/>
              </w:rPr>
              <w:t>options</w:t>
            </w:r>
            <w:r w:rsidR="00371509">
              <w:rPr>
                <w:rFonts w:ascii="Arial" w:hAnsi="Arial" w:cs="Arial"/>
                <w:sz w:val="24"/>
                <w:szCs w:val="24"/>
              </w:rPr>
              <w:t xml:space="preserve"> for tree planting</w:t>
            </w:r>
            <w:r w:rsidR="00391166">
              <w:rPr>
                <w:rFonts w:ascii="Arial" w:hAnsi="Arial" w:cs="Arial"/>
                <w:sz w:val="24"/>
                <w:szCs w:val="24"/>
              </w:rPr>
              <w:t xml:space="preserve"> are being explored</w:t>
            </w:r>
            <w:r w:rsidR="00371509">
              <w:rPr>
                <w:rFonts w:ascii="Arial" w:hAnsi="Arial" w:cs="Arial"/>
                <w:sz w:val="24"/>
                <w:szCs w:val="24"/>
              </w:rPr>
              <w:t>.</w:t>
            </w:r>
            <w:r w:rsidR="00391166">
              <w:rPr>
                <w:rFonts w:ascii="Arial" w:hAnsi="Arial" w:cs="Arial"/>
                <w:sz w:val="24"/>
                <w:szCs w:val="24"/>
              </w:rPr>
              <w:t xml:space="preserve"> </w:t>
            </w:r>
          </w:p>
          <w:p w14:paraId="16B0E5A9" w14:textId="77777777" w:rsidR="00402FBA" w:rsidRPr="00C0556C" w:rsidRDefault="00402FBA" w:rsidP="0074613D">
            <w:pPr>
              <w:spacing w:before="120" w:after="120"/>
              <w:ind w:left="25" w:hanging="25"/>
              <w:rPr>
                <w:rFonts w:ascii="Arial" w:hAnsi="Arial" w:cs="Arial"/>
                <w:sz w:val="24"/>
                <w:szCs w:val="24"/>
                <w:u w:val="single"/>
              </w:rPr>
            </w:pPr>
            <w:r w:rsidRPr="00C0556C">
              <w:rPr>
                <w:rFonts w:ascii="Arial" w:hAnsi="Arial" w:cs="Arial"/>
                <w:sz w:val="24"/>
                <w:szCs w:val="24"/>
                <w:u w:val="single"/>
              </w:rPr>
              <w:t>Ash dieback</w:t>
            </w:r>
          </w:p>
          <w:p w14:paraId="1B674523" w14:textId="77777777" w:rsidR="00402FBA" w:rsidRPr="00C0556C" w:rsidRDefault="00402FBA" w:rsidP="00C0556C">
            <w:pPr>
              <w:spacing w:before="120" w:after="120"/>
              <w:ind w:left="25" w:hanging="25"/>
              <w:rPr>
                <w:rFonts w:ascii="Arial" w:hAnsi="Arial" w:cs="Arial"/>
                <w:sz w:val="24"/>
                <w:szCs w:val="24"/>
              </w:rPr>
            </w:pPr>
            <w:r w:rsidRPr="00C0556C">
              <w:rPr>
                <w:rFonts w:ascii="Arial" w:hAnsi="Arial" w:cs="Arial"/>
                <w:sz w:val="24"/>
                <w:szCs w:val="24"/>
              </w:rPr>
              <w:t>We are continuing to inspect ash trees annually, but with over 80% of Ash trees anticipated to decline and with Ash as one of our most prominent species, this is likely to have significant effect on our tree canopy and replacement planting is necessary.</w:t>
            </w:r>
          </w:p>
          <w:p w14:paraId="63D400CB" w14:textId="77777777" w:rsidR="00402FBA" w:rsidRPr="00C0556C" w:rsidRDefault="00402FBA" w:rsidP="005E78D5">
            <w:pPr>
              <w:rPr>
                <w:rFonts w:ascii="Arial" w:hAnsi="Arial" w:cs="Arial"/>
                <w:sz w:val="24"/>
                <w:szCs w:val="24"/>
                <w:u w:val="single"/>
              </w:rPr>
            </w:pPr>
            <w:r w:rsidRPr="00C0556C">
              <w:rPr>
                <w:rFonts w:ascii="Arial" w:hAnsi="Arial" w:cs="Arial"/>
                <w:sz w:val="24"/>
                <w:szCs w:val="24"/>
                <w:u w:val="single"/>
              </w:rPr>
              <w:t xml:space="preserve">Tree Management </w:t>
            </w:r>
          </w:p>
          <w:p w14:paraId="572F449C" w14:textId="77777777" w:rsidR="00402FBA" w:rsidRPr="00C0556C" w:rsidRDefault="00402FBA" w:rsidP="00C0556C">
            <w:pPr>
              <w:rPr>
                <w:rStyle w:val="normaltextrun"/>
                <w:rFonts w:ascii="Arial" w:hAnsi="Arial" w:cs="Arial"/>
                <w:sz w:val="24"/>
                <w:szCs w:val="24"/>
              </w:rPr>
            </w:pPr>
            <w:r w:rsidRPr="00C0556C">
              <w:rPr>
                <w:rFonts w:ascii="Arial" w:hAnsi="Arial" w:cs="Arial"/>
                <w:sz w:val="24"/>
                <w:szCs w:val="24"/>
              </w:rPr>
              <w:t xml:space="preserve">Trees, hedges, shrubs and other plants can enhance neighbourhoods, making them pleasanter places to live. </w:t>
            </w:r>
            <w:r w:rsidRPr="00C0556C">
              <w:rPr>
                <w:rFonts w:ascii="Arial" w:eastAsia="Arial" w:hAnsi="Arial" w:cs="Arial"/>
                <w:sz w:val="24"/>
                <w:szCs w:val="24"/>
              </w:rPr>
              <w:t xml:space="preserve">However, while the council acknowledge that trees provide significant benefits to the local and wider community, they can also cause a degree of nuisance. </w:t>
            </w:r>
            <w:r w:rsidRPr="00C0556C">
              <w:rPr>
                <w:rFonts w:ascii="Arial" w:hAnsi="Arial" w:cs="Arial"/>
                <w:sz w:val="24"/>
                <w:szCs w:val="24"/>
              </w:rPr>
              <w:t xml:space="preserve">Currently, </w:t>
            </w:r>
            <w:r w:rsidRPr="00C0556C">
              <w:rPr>
                <w:rFonts w:ascii="Arial" w:eastAsia="Arial" w:hAnsi="Arial" w:cs="Arial"/>
                <w:sz w:val="24"/>
                <w:szCs w:val="24"/>
              </w:rPr>
              <w:t>the tree risk processes do not consider all of these challenges.</w:t>
            </w:r>
            <w:r>
              <w:rPr>
                <w:rFonts w:ascii="Arial" w:eastAsia="Arial" w:hAnsi="Arial" w:cs="Arial"/>
                <w:sz w:val="24"/>
                <w:szCs w:val="24"/>
              </w:rPr>
              <w:t xml:space="preserve"> </w:t>
            </w:r>
            <w:r w:rsidRPr="00C0556C">
              <w:rPr>
                <w:rFonts w:ascii="Arial" w:eastAsiaTheme="majorEastAsia" w:hAnsi="Arial" w:cs="Arial"/>
                <w:sz w:val="24"/>
                <w:szCs w:val="24"/>
              </w:rPr>
              <w:t xml:space="preserve">The Council will be </w:t>
            </w:r>
            <w:r w:rsidRPr="00C0556C">
              <w:rPr>
                <w:rFonts w:ascii="Arial" w:eastAsiaTheme="majorEastAsia" w:hAnsi="Arial" w:cs="Arial"/>
                <w:sz w:val="24"/>
                <w:szCs w:val="24"/>
              </w:rPr>
              <w:lastRenderedPageBreak/>
              <w:t xml:space="preserve">developing and introducing a tree management plan with clear, robust criteria. </w:t>
            </w:r>
            <w:r w:rsidRPr="00C0556C">
              <w:rPr>
                <w:rFonts w:ascii="Arial" w:eastAsia="Arial" w:hAnsi="Arial" w:cs="Arial"/>
                <w:sz w:val="24"/>
                <w:szCs w:val="24"/>
              </w:rPr>
              <w:t xml:space="preserve">Such tree management would look to strike a balance between the undoubted benefit trees provide, whilst managing them in a way that allows residents to live in harmony with them and fostering ways to increase our tree canopy and wider biodiversity.  </w:t>
            </w:r>
          </w:p>
          <w:p w14:paraId="6AA67A6C" w14:textId="66F7B9CF" w:rsidR="00402FBA" w:rsidRPr="00C0556C" w:rsidRDefault="00402FBA" w:rsidP="00120D01">
            <w:pPr>
              <w:spacing w:before="120" w:after="120"/>
              <w:ind w:left="25" w:hanging="25"/>
              <w:rPr>
                <w:rFonts w:ascii="Arial" w:hAnsi="Arial" w:cs="Arial"/>
                <w:sz w:val="24"/>
                <w:szCs w:val="24"/>
                <w:u w:val="single"/>
              </w:rPr>
            </w:pPr>
          </w:p>
        </w:tc>
      </w:tr>
      <w:tr w:rsidR="00402FBA" w:rsidRPr="00C0556C" w14:paraId="41FF3590" w14:textId="77777777" w:rsidTr="31F4CE9C">
        <w:tc>
          <w:tcPr>
            <w:tcW w:w="704" w:type="dxa"/>
          </w:tcPr>
          <w:p w14:paraId="0CBDEAFB" w14:textId="6FA88D11" w:rsidR="00402FBA" w:rsidRPr="00C0556C" w:rsidRDefault="00402FBA" w:rsidP="00616DCD">
            <w:pPr>
              <w:spacing w:before="120" w:after="120"/>
              <w:rPr>
                <w:rFonts w:ascii="Arial" w:hAnsi="Arial" w:cs="Arial"/>
                <w:sz w:val="24"/>
                <w:szCs w:val="24"/>
              </w:rPr>
            </w:pPr>
            <w:r w:rsidRPr="00C0556C">
              <w:rPr>
                <w:rFonts w:ascii="Arial" w:hAnsi="Arial" w:cs="Arial"/>
                <w:b/>
                <w:bCs/>
                <w:sz w:val="24"/>
                <w:szCs w:val="24"/>
              </w:rPr>
              <w:lastRenderedPageBreak/>
              <w:t>10</w:t>
            </w:r>
          </w:p>
        </w:tc>
        <w:tc>
          <w:tcPr>
            <w:tcW w:w="8459" w:type="dxa"/>
          </w:tcPr>
          <w:p w14:paraId="6CEC582A" w14:textId="10E44246" w:rsidR="00402FBA" w:rsidRPr="00C0556C" w:rsidRDefault="00402FBA" w:rsidP="00120D01">
            <w:pPr>
              <w:rPr>
                <w:rFonts w:ascii="Arial" w:hAnsi="Arial" w:cs="Arial"/>
                <w:sz w:val="24"/>
                <w:szCs w:val="24"/>
              </w:rPr>
            </w:pPr>
            <w:r w:rsidRPr="00C0556C">
              <w:rPr>
                <w:rFonts w:ascii="Arial" w:eastAsia="Times New Roman" w:hAnsi="Arial" w:cs="Arial"/>
                <w:b/>
                <w:bCs/>
                <w:color w:val="000000"/>
                <w:sz w:val="24"/>
                <w:szCs w:val="24"/>
              </w:rPr>
              <w:t>Priorities for the coming year 202</w:t>
            </w:r>
            <w:r w:rsidR="00371509">
              <w:rPr>
                <w:rFonts w:ascii="Arial" w:eastAsia="Times New Roman" w:hAnsi="Arial" w:cs="Arial"/>
                <w:b/>
                <w:bCs/>
                <w:color w:val="000000"/>
                <w:sz w:val="24"/>
                <w:szCs w:val="24"/>
              </w:rPr>
              <w:t>5</w:t>
            </w:r>
            <w:r w:rsidRPr="00C0556C">
              <w:rPr>
                <w:rFonts w:ascii="Arial" w:eastAsia="Times New Roman" w:hAnsi="Arial" w:cs="Arial"/>
                <w:b/>
                <w:bCs/>
                <w:color w:val="000000"/>
                <w:sz w:val="24"/>
                <w:szCs w:val="24"/>
              </w:rPr>
              <w:t>-202</w:t>
            </w:r>
            <w:r w:rsidR="00371509">
              <w:rPr>
                <w:rFonts w:ascii="Arial" w:eastAsia="Times New Roman" w:hAnsi="Arial" w:cs="Arial"/>
                <w:b/>
                <w:bCs/>
                <w:color w:val="000000"/>
                <w:sz w:val="24"/>
                <w:szCs w:val="24"/>
              </w:rPr>
              <w:t>6</w:t>
            </w:r>
          </w:p>
        </w:tc>
      </w:tr>
      <w:tr w:rsidR="00402FBA" w:rsidRPr="00C0556C" w14:paraId="1FF7CF64" w14:textId="77777777" w:rsidTr="31F4CE9C">
        <w:tc>
          <w:tcPr>
            <w:tcW w:w="704" w:type="dxa"/>
          </w:tcPr>
          <w:p w14:paraId="5465246F" w14:textId="0A808871" w:rsidR="00402FBA" w:rsidRPr="00C0556C" w:rsidRDefault="00402FBA" w:rsidP="00616DCD">
            <w:pPr>
              <w:spacing w:before="120" w:after="120"/>
              <w:rPr>
                <w:rFonts w:ascii="Arial" w:hAnsi="Arial" w:cs="Arial"/>
                <w:sz w:val="24"/>
                <w:szCs w:val="24"/>
              </w:rPr>
            </w:pPr>
          </w:p>
        </w:tc>
        <w:tc>
          <w:tcPr>
            <w:tcW w:w="8459" w:type="dxa"/>
          </w:tcPr>
          <w:p w14:paraId="75215BC6" w14:textId="77777777" w:rsidR="00402FBA" w:rsidRPr="00C0556C" w:rsidRDefault="00402FBA" w:rsidP="004153FC">
            <w:pPr>
              <w:pStyle w:val="ListParagraph"/>
              <w:numPr>
                <w:ilvl w:val="0"/>
                <w:numId w:val="20"/>
              </w:numPr>
              <w:spacing w:before="120" w:after="120"/>
              <w:ind w:left="360"/>
              <w:rPr>
                <w:rFonts w:ascii="Arial" w:eastAsia="Times New Roman" w:hAnsi="Arial" w:cs="Arial"/>
                <w:color w:val="000000"/>
                <w:sz w:val="24"/>
                <w:szCs w:val="24"/>
              </w:rPr>
            </w:pPr>
            <w:r w:rsidRPr="00C0556C">
              <w:rPr>
                <w:rFonts w:ascii="Arial" w:eastAsia="Times New Roman" w:hAnsi="Arial" w:cs="Arial"/>
                <w:color w:val="000000"/>
                <w:sz w:val="24"/>
                <w:szCs w:val="24"/>
              </w:rPr>
              <w:t xml:space="preserve">To create a city-wide tree management plan (Urban Forest Management Plan / Masterplan) to review management opportunities of existing trees from community to city wide level while identifying opportunities to provide new tree planting and other biodiversity improvements.  </w:t>
            </w:r>
          </w:p>
          <w:p w14:paraId="1BCAB4FE" w14:textId="77777777" w:rsidR="00402FBA" w:rsidRPr="00C0556C" w:rsidRDefault="00402FBA" w:rsidP="004153FC">
            <w:pPr>
              <w:pStyle w:val="ListParagraph"/>
              <w:numPr>
                <w:ilvl w:val="0"/>
                <w:numId w:val="20"/>
              </w:numPr>
              <w:spacing w:before="120" w:after="120"/>
              <w:ind w:left="360"/>
              <w:rPr>
                <w:rFonts w:ascii="Arial" w:eastAsia="Times New Roman" w:hAnsi="Arial" w:cs="Arial"/>
                <w:color w:val="000000"/>
                <w:sz w:val="24"/>
                <w:szCs w:val="24"/>
              </w:rPr>
            </w:pPr>
            <w:r w:rsidRPr="00C0556C">
              <w:rPr>
                <w:rFonts w:ascii="Arial" w:eastAsia="Times New Roman" w:hAnsi="Arial" w:cs="Arial"/>
                <w:color w:val="000000"/>
                <w:sz w:val="24"/>
                <w:szCs w:val="24"/>
              </w:rPr>
              <w:t>To continue to monitor and act upon Ash dieback within the city.</w:t>
            </w:r>
          </w:p>
          <w:p w14:paraId="7CA33C46" w14:textId="2849041B" w:rsidR="00E51B47" w:rsidRPr="00371509" w:rsidRDefault="00402FBA" w:rsidP="00371509">
            <w:pPr>
              <w:pStyle w:val="ListParagraph"/>
              <w:numPr>
                <w:ilvl w:val="0"/>
                <w:numId w:val="20"/>
              </w:numPr>
              <w:spacing w:before="120" w:after="120"/>
              <w:ind w:left="360"/>
              <w:rPr>
                <w:rFonts w:ascii="Arial" w:eastAsia="Times New Roman" w:hAnsi="Arial" w:cs="Arial"/>
                <w:color w:val="000000"/>
                <w:sz w:val="24"/>
                <w:szCs w:val="24"/>
              </w:rPr>
            </w:pPr>
            <w:r w:rsidRPr="00C0556C">
              <w:rPr>
                <w:rFonts w:ascii="Arial" w:eastAsia="Times New Roman" w:hAnsi="Arial" w:cs="Arial"/>
                <w:color w:val="000000"/>
                <w:sz w:val="24"/>
                <w:szCs w:val="24"/>
              </w:rPr>
              <w:t>To use resources where available to carry out proactive tree management within housing estates and be reactive to the increasing demands from residents, while maintaining the overall canopy cover.</w:t>
            </w:r>
          </w:p>
          <w:p w14:paraId="47338EBD" w14:textId="472F4CD4" w:rsidR="00402FBA" w:rsidRPr="00E51B47" w:rsidRDefault="00402FBA" w:rsidP="00E51B47">
            <w:pPr>
              <w:pStyle w:val="ListParagraph"/>
              <w:numPr>
                <w:ilvl w:val="0"/>
                <w:numId w:val="20"/>
              </w:numPr>
              <w:spacing w:before="120" w:after="120"/>
              <w:ind w:left="360"/>
              <w:rPr>
                <w:rFonts w:ascii="Arial" w:eastAsia="Times New Roman" w:hAnsi="Arial" w:cs="Arial"/>
                <w:color w:val="000000"/>
                <w:sz w:val="24"/>
                <w:szCs w:val="24"/>
              </w:rPr>
            </w:pPr>
            <w:r w:rsidRPr="00E51B47">
              <w:rPr>
                <w:rFonts w:ascii="Arial" w:hAnsi="Arial" w:cs="Arial"/>
                <w:sz w:val="24"/>
                <w:szCs w:val="24"/>
              </w:rPr>
              <w:t>To development a new process with</w:t>
            </w:r>
            <w:r w:rsidRPr="00E51B47">
              <w:rPr>
                <w:rFonts w:ascii="Arial" w:hAnsi="Arial" w:cs="Arial"/>
                <w:sz w:val="24"/>
                <w:szCs w:val="24"/>
                <w:u w:val="single"/>
              </w:rPr>
              <w:t xml:space="preserve"> </w:t>
            </w:r>
            <w:r w:rsidRPr="00E51B47">
              <w:rPr>
                <w:rFonts w:ascii="Arial" w:hAnsi="Arial" w:cs="Arial"/>
                <w:sz w:val="24"/>
                <w:szCs w:val="24"/>
              </w:rPr>
              <w:t>the highway department to deal with potentially dangerous 3</w:t>
            </w:r>
            <w:r w:rsidRPr="00E51B47">
              <w:rPr>
                <w:rFonts w:ascii="Arial" w:hAnsi="Arial" w:cs="Arial"/>
                <w:sz w:val="24"/>
                <w:szCs w:val="24"/>
                <w:vertAlign w:val="superscript"/>
              </w:rPr>
              <w:t>rd</w:t>
            </w:r>
            <w:r w:rsidRPr="00E51B47">
              <w:rPr>
                <w:rFonts w:ascii="Arial" w:hAnsi="Arial" w:cs="Arial"/>
                <w:sz w:val="24"/>
                <w:szCs w:val="24"/>
              </w:rPr>
              <w:t xml:space="preserve"> party trees within falling distance of the highway.</w:t>
            </w:r>
          </w:p>
        </w:tc>
      </w:tr>
    </w:tbl>
    <w:p w14:paraId="17335B9D" w14:textId="77777777" w:rsidR="00EC7E85" w:rsidRPr="00093F57" w:rsidRDefault="00EC7E85" w:rsidP="00EC7E85"/>
    <w:p w14:paraId="33953C65" w14:textId="77777777" w:rsidR="00804E35" w:rsidRDefault="00804E35"/>
    <w:sectPr w:rsidR="00804E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38D39" w14:textId="77777777" w:rsidR="003762B0" w:rsidRDefault="003762B0" w:rsidP="000275E5">
      <w:pPr>
        <w:spacing w:after="0" w:line="240" w:lineRule="auto"/>
      </w:pPr>
      <w:r>
        <w:separator/>
      </w:r>
    </w:p>
  </w:endnote>
  <w:endnote w:type="continuationSeparator" w:id="0">
    <w:p w14:paraId="61187753" w14:textId="77777777" w:rsidR="003762B0" w:rsidRDefault="003762B0" w:rsidP="00027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8D60" w14:textId="77777777" w:rsidR="003762B0" w:rsidRDefault="003762B0" w:rsidP="000275E5">
      <w:pPr>
        <w:spacing w:after="0" w:line="240" w:lineRule="auto"/>
      </w:pPr>
      <w:r>
        <w:separator/>
      </w:r>
    </w:p>
  </w:footnote>
  <w:footnote w:type="continuationSeparator" w:id="0">
    <w:p w14:paraId="6BCCB6E0" w14:textId="77777777" w:rsidR="003762B0" w:rsidRDefault="003762B0" w:rsidP="000275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A1"/>
    <w:multiLevelType w:val="hybridMultilevel"/>
    <w:tmpl w:val="D9E49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8A4046"/>
    <w:multiLevelType w:val="hybridMultilevel"/>
    <w:tmpl w:val="FD345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7C7EA0"/>
    <w:multiLevelType w:val="hybridMultilevel"/>
    <w:tmpl w:val="774AB5D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0543F53"/>
    <w:multiLevelType w:val="hybridMultilevel"/>
    <w:tmpl w:val="20D019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5D733B1"/>
    <w:multiLevelType w:val="hybridMultilevel"/>
    <w:tmpl w:val="8D045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F36DF9"/>
    <w:multiLevelType w:val="hybridMultilevel"/>
    <w:tmpl w:val="38429D52"/>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B24BB4"/>
    <w:multiLevelType w:val="hybridMultilevel"/>
    <w:tmpl w:val="9F3AF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D217F6"/>
    <w:multiLevelType w:val="hybridMultilevel"/>
    <w:tmpl w:val="E9C27500"/>
    <w:lvl w:ilvl="0" w:tplc="C3287D00">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581660"/>
    <w:multiLevelType w:val="hybridMultilevel"/>
    <w:tmpl w:val="26304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6D204FF"/>
    <w:multiLevelType w:val="hybridMultilevel"/>
    <w:tmpl w:val="3C7A6F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3E561C"/>
    <w:multiLevelType w:val="hybridMultilevel"/>
    <w:tmpl w:val="531CB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BE6EA9"/>
    <w:multiLevelType w:val="hybridMultilevel"/>
    <w:tmpl w:val="1304C4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3835979"/>
    <w:multiLevelType w:val="hybridMultilevel"/>
    <w:tmpl w:val="8C18E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44A3412"/>
    <w:multiLevelType w:val="hybridMultilevel"/>
    <w:tmpl w:val="BBC89B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66B7168"/>
    <w:multiLevelType w:val="hybridMultilevel"/>
    <w:tmpl w:val="F28A1F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A318BD"/>
    <w:multiLevelType w:val="hybridMultilevel"/>
    <w:tmpl w:val="086ED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E82335"/>
    <w:multiLevelType w:val="multilevel"/>
    <w:tmpl w:val="FDB000F6"/>
    <w:lvl w:ilvl="0">
      <w:start w:val="1"/>
      <w:numFmt w:val="decimal"/>
      <w:pStyle w:val="Heading1"/>
      <w:lvlText w:val="%1."/>
      <w:lvlJc w:val="left"/>
      <w:pPr>
        <w:tabs>
          <w:tab w:val="num" w:pos="737"/>
        </w:tabs>
        <w:ind w:left="737" w:hanging="737"/>
      </w:pPr>
      <w:rPr>
        <w:rFonts w:ascii="Arial" w:hAnsi="Arial" w:cs="Times New Roman" w:hint="default"/>
        <w:b w:val="0"/>
        <w:i w:val="0"/>
        <w:sz w:val="20"/>
      </w:rPr>
    </w:lvl>
    <w:lvl w:ilvl="1">
      <w:start w:val="1"/>
      <w:numFmt w:val="decimal"/>
      <w:pStyle w:val="Heading2"/>
      <w:lvlText w:val="%1.%2"/>
      <w:lvlJc w:val="left"/>
      <w:pPr>
        <w:tabs>
          <w:tab w:val="num" w:pos="1474"/>
        </w:tabs>
        <w:ind w:left="1474" w:hanging="737"/>
      </w:pPr>
      <w:rPr>
        <w:rFonts w:ascii="Arial" w:hAnsi="Arial" w:cs="Times New Roman" w:hint="default"/>
        <w:b w:val="0"/>
        <w:i w:val="0"/>
        <w:sz w:val="20"/>
      </w:rPr>
    </w:lvl>
    <w:lvl w:ilvl="2">
      <w:start w:val="1"/>
      <w:numFmt w:val="decimal"/>
      <w:pStyle w:val="Heading3"/>
      <w:lvlText w:val="%1.%2.%3"/>
      <w:lvlJc w:val="left"/>
      <w:pPr>
        <w:tabs>
          <w:tab w:val="num" w:pos="2268"/>
        </w:tabs>
        <w:ind w:left="2268" w:hanging="794"/>
      </w:pPr>
      <w:rPr>
        <w:rFonts w:ascii="Arial" w:hAnsi="Arial" w:cs="Times New Roman" w:hint="default"/>
        <w:b w:val="0"/>
        <w:i w:val="0"/>
        <w:sz w:val="20"/>
      </w:rPr>
    </w:lvl>
    <w:lvl w:ilvl="3">
      <w:start w:val="1"/>
      <w:numFmt w:val="decimal"/>
      <w:pStyle w:val="Heading4"/>
      <w:lvlText w:val="%1.%2.%3.%4"/>
      <w:lvlJc w:val="left"/>
      <w:pPr>
        <w:tabs>
          <w:tab w:val="num" w:pos="2988"/>
        </w:tabs>
        <w:ind w:left="2835"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E09210E"/>
    <w:multiLevelType w:val="hybridMultilevel"/>
    <w:tmpl w:val="7F22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E1417"/>
    <w:multiLevelType w:val="hybridMultilevel"/>
    <w:tmpl w:val="F752C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4CE6126"/>
    <w:multiLevelType w:val="hybridMultilevel"/>
    <w:tmpl w:val="54022D7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20" w15:restartNumberingAfterBreak="0">
    <w:nsid w:val="7B34542C"/>
    <w:multiLevelType w:val="hybridMultilevel"/>
    <w:tmpl w:val="B2CC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4721673">
    <w:abstractNumId w:val="5"/>
  </w:num>
  <w:num w:numId="2" w16cid:durableId="1484927448">
    <w:abstractNumId w:val="15"/>
  </w:num>
  <w:num w:numId="3" w16cid:durableId="1268733363">
    <w:abstractNumId w:val="13"/>
  </w:num>
  <w:num w:numId="4" w16cid:durableId="973633933">
    <w:abstractNumId w:val="14"/>
  </w:num>
  <w:num w:numId="5" w16cid:durableId="2018194343">
    <w:abstractNumId w:val="20"/>
  </w:num>
  <w:num w:numId="6" w16cid:durableId="700592204">
    <w:abstractNumId w:val="12"/>
  </w:num>
  <w:num w:numId="7" w16cid:durableId="1100761110">
    <w:abstractNumId w:val="19"/>
  </w:num>
  <w:num w:numId="8" w16cid:durableId="280040331">
    <w:abstractNumId w:val="3"/>
  </w:num>
  <w:num w:numId="9" w16cid:durableId="318966867">
    <w:abstractNumId w:val="6"/>
  </w:num>
  <w:num w:numId="10" w16cid:durableId="1791166400">
    <w:abstractNumId w:val="1"/>
  </w:num>
  <w:num w:numId="11" w16cid:durableId="109594652">
    <w:abstractNumId w:val="4"/>
  </w:num>
  <w:num w:numId="12" w16cid:durableId="1890922130">
    <w:abstractNumId w:val="0"/>
  </w:num>
  <w:num w:numId="13" w16cid:durableId="681594440">
    <w:abstractNumId w:val="18"/>
  </w:num>
  <w:num w:numId="14" w16cid:durableId="949555716">
    <w:abstractNumId w:val="17"/>
  </w:num>
  <w:num w:numId="15" w16cid:durableId="649136440">
    <w:abstractNumId w:val="8"/>
  </w:num>
  <w:num w:numId="16" w16cid:durableId="738748820">
    <w:abstractNumId w:val="10"/>
  </w:num>
  <w:num w:numId="17" w16cid:durableId="574052176">
    <w:abstractNumId w:val="7"/>
  </w:num>
  <w:num w:numId="18" w16cid:durableId="340356707">
    <w:abstractNumId w:val="15"/>
  </w:num>
  <w:num w:numId="19" w16cid:durableId="18665561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7660437">
    <w:abstractNumId w:val="9"/>
  </w:num>
  <w:num w:numId="21" w16cid:durableId="1596204905">
    <w:abstractNumId w:val="11"/>
  </w:num>
  <w:num w:numId="22" w16cid:durableId="8796323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E85"/>
    <w:rsid w:val="00001452"/>
    <w:rsid w:val="000052F9"/>
    <w:rsid w:val="00020505"/>
    <w:rsid w:val="000217C6"/>
    <w:rsid w:val="00022E87"/>
    <w:rsid w:val="000275E5"/>
    <w:rsid w:val="000623D8"/>
    <w:rsid w:val="000710BA"/>
    <w:rsid w:val="0007396F"/>
    <w:rsid w:val="00077128"/>
    <w:rsid w:val="00085E45"/>
    <w:rsid w:val="000A306A"/>
    <w:rsid w:val="000B230B"/>
    <w:rsid w:val="000B663A"/>
    <w:rsid w:val="000B7E27"/>
    <w:rsid w:val="000C00FE"/>
    <w:rsid w:val="000C6AEE"/>
    <w:rsid w:val="000C704A"/>
    <w:rsid w:val="000D67D2"/>
    <w:rsid w:val="000E11A7"/>
    <w:rsid w:val="000F0FD2"/>
    <w:rsid w:val="000F3D86"/>
    <w:rsid w:val="0010406B"/>
    <w:rsid w:val="0010609C"/>
    <w:rsid w:val="001137A2"/>
    <w:rsid w:val="00120D01"/>
    <w:rsid w:val="00122964"/>
    <w:rsid w:val="00125AEE"/>
    <w:rsid w:val="00131D7A"/>
    <w:rsid w:val="00132C8C"/>
    <w:rsid w:val="00143B90"/>
    <w:rsid w:val="00166EE2"/>
    <w:rsid w:val="001702E1"/>
    <w:rsid w:val="0018080E"/>
    <w:rsid w:val="0018187C"/>
    <w:rsid w:val="00183862"/>
    <w:rsid w:val="001941D8"/>
    <w:rsid w:val="001A0BD6"/>
    <w:rsid w:val="001A1E8E"/>
    <w:rsid w:val="001A5806"/>
    <w:rsid w:val="001A6ACD"/>
    <w:rsid w:val="001B0D2B"/>
    <w:rsid w:val="001B4DEC"/>
    <w:rsid w:val="001B5B38"/>
    <w:rsid w:val="001C4DAA"/>
    <w:rsid w:val="001C7DF1"/>
    <w:rsid w:val="001D0667"/>
    <w:rsid w:val="001D325D"/>
    <w:rsid w:val="001E5836"/>
    <w:rsid w:val="001E70E8"/>
    <w:rsid w:val="001F06E1"/>
    <w:rsid w:val="001F443D"/>
    <w:rsid w:val="001F472E"/>
    <w:rsid w:val="00205EB7"/>
    <w:rsid w:val="00212E18"/>
    <w:rsid w:val="00216491"/>
    <w:rsid w:val="00220F23"/>
    <w:rsid w:val="002216A2"/>
    <w:rsid w:val="00221B88"/>
    <w:rsid w:val="00225706"/>
    <w:rsid w:val="00234C41"/>
    <w:rsid w:val="00237094"/>
    <w:rsid w:val="00240A0F"/>
    <w:rsid w:val="00241354"/>
    <w:rsid w:val="00244334"/>
    <w:rsid w:val="00256E07"/>
    <w:rsid w:val="002603BD"/>
    <w:rsid w:val="00265A1E"/>
    <w:rsid w:val="00266630"/>
    <w:rsid w:val="00273E54"/>
    <w:rsid w:val="0027742F"/>
    <w:rsid w:val="00280108"/>
    <w:rsid w:val="0028348C"/>
    <w:rsid w:val="00291E13"/>
    <w:rsid w:val="002A192C"/>
    <w:rsid w:val="002A3211"/>
    <w:rsid w:val="002A32C4"/>
    <w:rsid w:val="002A37B2"/>
    <w:rsid w:val="002A4F99"/>
    <w:rsid w:val="002B01A1"/>
    <w:rsid w:val="002B329F"/>
    <w:rsid w:val="002B361F"/>
    <w:rsid w:val="002B3721"/>
    <w:rsid w:val="002B5DC4"/>
    <w:rsid w:val="002C432A"/>
    <w:rsid w:val="002E379E"/>
    <w:rsid w:val="002E549D"/>
    <w:rsid w:val="002E7F57"/>
    <w:rsid w:val="002F1AF7"/>
    <w:rsid w:val="002F2045"/>
    <w:rsid w:val="002F2F7F"/>
    <w:rsid w:val="002F3DB8"/>
    <w:rsid w:val="002F3F45"/>
    <w:rsid w:val="00300931"/>
    <w:rsid w:val="00302CB1"/>
    <w:rsid w:val="00303570"/>
    <w:rsid w:val="00304FC5"/>
    <w:rsid w:val="00305BB1"/>
    <w:rsid w:val="003209BE"/>
    <w:rsid w:val="00327865"/>
    <w:rsid w:val="00336993"/>
    <w:rsid w:val="00344568"/>
    <w:rsid w:val="003558A4"/>
    <w:rsid w:val="00360CA6"/>
    <w:rsid w:val="00371509"/>
    <w:rsid w:val="00371962"/>
    <w:rsid w:val="003762B0"/>
    <w:rsid w:val="0038112A"/>
    <w:rsid w:val="003850C4"/>
    <w:rsid w:val="00385988"/>
    <w:rsid w:val="00387A31"/>
    <w:rsid w:val="00391166"/>
    <w:rsid w:val="00394413"/>
    <w:rsid w:val="00395169"/>
    <w:rsid w:val="003A19DA"/>
    <w:rsid w:val="003A6DF7"/>
    <w:rsid w:val="003B1A51"/>
    <w:rsid w:val="003C0533"/>
    <w:rsid w:val="003C0907"/>
    <w:rsid w:val="003C33E3"/>
    <w:rsid w:val="003C4351"/>
    <w:rsid w:val="003D5627"/>
    <w:rsid w:val="003D62B7"/>
    <w:rsid w:val="003E5A60"/>
    <w:rsid w:val="003F2C3D"/>
    <w:rsid w:val="003F6A79"/>
    <w:rsid w:val="00402FBA"/>
    <w:rsid w:val="0040424B"/>
    <w:rsid w:val="0040474E"/>
    <w:rsid w:val="0040501F"/>
    <w:rsid w:val="00410E98"/>
    <w:rsid w:val="004138CC"/>
    <w:rsid w:val="00414B8C"/>
    <w:rsid w:val="004152FD"/>
    <w:rsid w:val="004153FC"/>
    <w:rsid w:val="00420633"/>
    <w:rsid w:val="00423DDD"/>
    <w:rsid w:val="00424988"/>
    <w:rsid w:val="00430D5D"/>
    <w:rsid w:val="004359B4"/>
    <w:rsid w:val="00437B34"/>
    <w:rsid w:val="00437BAA"/>
    <w:rsid w:val="00447A94"/>
    <w:rsid w:val="00452670"/>
    <w:rsid w:val="00457190"/>
    <w:rsid w:val="0045777F"/>
    <w:rsid w:val="00457FEB"/>
    <w:rsid w:val="00462D6D"/>
    <w:rsid w:val="0046493B"/>
    <w:rsid w:val="004661E1"/>
    <w:rsid w:val="004676D5"/>
    <w:rsid w:val="004761C6"/>
    <w:rsid w:val="00476EC7"/>
    <w:rsid w:val="00487B3A"/>
    <w:rsid w:val="00491C07"/>
    <w:rsid w:val="00497F5D"/>
    <w:rsid w:val="004A5BB4"/>
    <w:rsid w:val="004A618A"/>
    <w:rsid w:val="004B1A59"/>
    <w:rsid w:val="004C2030"/>
    <w:rsid w:val="004C6AAD"/>
    <w:rsid w:val="004D17C3"/>
    <w:rsid w:val="004D46C1"/>
    <w:rsid w:val="004D72A4"/>
    <w:rsid w:val="004F56EE"/>
    <w:rsid w:val="00505819"/>
    <w:rsid w:val="00533018"/>
    <w:rsid w:val="005365AF"/>
    <w:rsid w:val="00545065"/>
    <w:rsid w:val="00555B8E"/>
    <w:rsid w:val="0056265A"/>
    <w:rsid w:val="00570EFD"/>
    <w:rsid w:val="00574FEC"/>
    <w:rsid w:val="005813C6"/>
    <w:rsid w:val="005814AB"/>
    <w:rsid w:val="0058755E"/>
    <w:rsid w:val="005C7203"/>
    <w:rsid w:val="005C7B8C"/>
    <w:rsid w:val="005D2CE4"/>
    <w:rsid w:val="005D5DB5"/>
    <w:rsid w:val="005E2C4D"/>
    <w:rsid w:val="005E78D5"/>
    <w:rsid w:val="005F3124"/>
    <w:rsid w:val="005F5CA1"/>
    <w:rsid w:val="006025FA"/>
    <w:rsid w:val="00602BDD"/>
    <w:rsid w:val="0060320B"/>
    <w:rsid w:val="0060571C"/>
    <w:rsid w:val="00616DCD"/>
    <w:rsid w:val="00617D58"/>
    <w:rsid w:val="00621510"/>
    <w:rsid w:val="00637429"/>
    <w:rsid w:val="006465A5"/>
    <w:rsid w:val="0065415A"/>
    <w:rsid w:val="006614E7"/>
    <w:rsid w:val="006668F8"/>
    <w:rsid w:val="00671505"/>
    <w:rsid w:val="006738A5"/>
    <w:rsid w:val="00680590"/>
    <w:rsid w:val="006849B6"/>
    <w:rsid w:val="00694DBC"/>
    <w:rsid w:val="00697D5E"/>
    <w:rsid w:val="006A0189"/>
    <w:rsid w:val="006A617E"/>
    <w:rsid w:val="006B1B50"/>
    <w:rsid w:val="006B52DE"/>
    <w:rsid w:val="006D1052"/>
    <w:rsid w:val="006D488F"/>
    <w:rsid w:val="006D7EB0"/>
    <w:rsid w:val="006E1302"/>
    <w:rsid w:val="006E14F2"/>
    <w:rsid w:val="006E3BC1"/>
    <w:rsid w:val="006E418C"/>
    <w:rsid w:val="006E7149"/>
    <w:rsid w:val="006F2443"/>
    <w:rsid w:val="006F2BDC"/>
    <w:rsid w:val="006F2CFA"/>
    <w:rsid w:val="006F3875"/>
    <w:rsid w:val="006F4BE9"/>
    <w:rsid w:val="006F68F5"/>
    <w:rsid w:val="00700BEF"/>
    <w:rsid w:val="00701354"/>
    <w:rsid w:val="00706B79"/>
    <w:rsid w:val="00707321"/>
    <w:rsid w:val="007103CB"/>
    <w:rsid w:val="0071067E"/>
    <w:rsid w:val="00711EB5"/>
    <w:rsid w:val="00721F5B"/>
    <w:rsid w:val="00726B0B"/>
    <w:rsid w:val="00735571"/>
    <w:rsid w:val="00736FB7"/>
    <w:rsid w:val="007405E3"/>
    <w:rsid w:val="0074613D"/>
    <w:rsid w:val="00751D50"/>
    <w:rsid w:val="00752C38"/>
    <w:rsid w:val="00754657"/>
    <w:rsid w:val="00755DF2"/>
    <w:rsid w:val="00761263"/>
    <w:rsid w:val="007650F4"/>
    <w:rsid w:val="0077028E"/>
    <w:rsid w:val="00780BB3"/>
    <w:rsid w:val="00780D18"/>
    <w:rsid w:val="007839AD"/>
    <w:rsid w:val="00783E2E"/>
    <w:rsid w:val="007871A8"/>
    <w:rsid w:val="00794380"/>
    <w:rsid w:val="007A2E46"/>
    <w:rsid w:val="007A3772"/>
    <w:rsid w:val="007A3898"/>
    <w:rsid w:val="007A584C"/>
    <w:rsid w:val="007A58F4"/>
    <w:rsid w:val="007A7D34"/>
    <w:rsid w:val="007B21B1"/>
    <w:rsid w:val="007B7882"/>
    <w:rsid w:val="007C45F1"/>
    <w:rsid w:val="007C76B9"/>
    <w:rsid w:val="007D35BE"/>
    <w:rsid w:val="007D7231"/>
    <w:rsid w:val="007E7420"/>
    <w:rsid w:val="007F06B9"/>
    <w:rsid w:val="00804E35"/>
    <w:rsid w:val="0080790D"/>
    <w:rsid w:val="00810B9C"/>
    <w:rsid w:val="008319FB"/>
    <w:rsid w:val="0083426B"/>
    <w:rsid w:val="008375B6"/>
    <w:rsid w:val="00842B28"/>
    <w:rsid w:val="00845522"/>
    <w:rsid w:val="00853D67"/>
    <w:rsid w:val="00856D98"/>
    <w:rsid w:val="0086017E"/>
    <w:rsid w:val="00864251"/>
    <w:rsid w:val="00864654"/>
    <w:rsid w:val="00873986"/>
    <w:rsid w:val="00895034"/>
    <w:rsid w:val="00896FC7"/>
    <w:rsid w:val="008A0687"/>
    <w:rsid w:val="008A080F"/>
    <w:rsid w:val="008A1420"/>
    <w:rsid w:val="008A2A2D"/>
    <w:rsid w:val="008B0491"/>
    <w:rsid w:val="008B0B41"/>
    <w:rsid w:val="008B22AB"/>
    <w:rsid w:val="008B3564"/>
    <w:rsid w:val="008D2699"/>
    <w:rsid w:val="008D4EE7"/>
    <w:rsid w:val="008E0595"/>
    <w:rsid w:val="008E2E35"/>
    <w:rsid w:val="008E3034"/>
    <w:rsid w:val="008F7CBA"/>
    <w:rsid w:val="00902485"/>
    <w:rsid w:val="00910938"/>
    <w:rsid w:val="00911F91"/>
    <w:rsid w:val="00915C21"/>
    <w:rsid w:val="009216D7"/>
    <w:rsid w:val="00925F5A"/>
    <w:rsid w:val="00927C34"/>
    <w:rsid w:val="0093256E"/>
    <w:rsid w:val="00940098"/>
    <w:rsid w:val="00947EAD"/>
    <w:rsid w:val="009701A3"/>
    <w:rsid w:val="00970EB3"/>
    <w:rsid w:val="00974673"/>
    <w:rsid w:val="00976391"/>
    <w:rsid w:val="009856B1"/>
    <w:rsid w:val="00997E40"/>
    <w:rsid w:val="009A0D72"/>
    <w:rsid w:val="009C4B4B"/>
    <w:rsid w:val="009D5A49"/>
    <w:rsid w:val="009E07BB"/>
    <w:rsid w:val="009E1329"/>
    <w:rsid w:val="009F0B2B"/>
    <w:rsid w:val="00A05351"/>
    <w:rsid w:val="00A07350"/>
    <w:rsid w:val="00A32C89"/>
    <w:rsid w:val="00A42C0F"/>
    <w:rsid w:val="00A45729"/>
    <w:rsid w:val="00A51B04"/>
    <w:rsid w:val="00A66546"/>
    <w:rsid w:val="00A73104"/>
    <w:rsid w:val="00A760A6"/>
    <w:rsid w:val="00A81DEC"/>
    <w:rsid w:val="00A82948"/>
    <w:rsid w:val="00A93A1D"/>
    <w:rsid w:val="00AA25D0"/>
    <w:rsid w:val="00AB2292"/>
    <w:rsid w:val="00AB2766"/>
    <w:rsid w:val="00AB4009"/>
    <w:rsid w:val="00B12FD8"/>
    <w:rsid w:val="00B1623C"/>
    <w:rsid w:val="00B2673F"/>
    <w:rsid w:val="00B4459A"/>
    <w:rsid w:val="00B44EE2"/>
    <w:rsid w:val="00B46D7A"/>
    <w:rsid w:val="00B47593"/>
    <w:rsid w:val="00B55148"/>
    <w:rsid w:val="00B56DAC"/>
    <w:rsid w:val="00B600DD"/>
    <w:rsid w:val="00B61D29"/>
    <w:rsid w:val="00B61DA9"/>
    <w:rsid w:val="00B77939"/>
    <w:rsid w:val="00B8445D"/>
    <w:rsid w:val="00B85412"/>
    <w:rsid w:val="00B86A4A"/>
    <w:rsid w:val="00B95D05"/>
    <w:rsid w:val="00BA05BB"/>
    <w:rsid w:val="00BA2057"/>
    <w:rsid w:val="00BA4CBD"/>
    <w:rsid w:val="00BA567F"/>
    <w:rsid w:val="00BB09DA"/>
    <w:rsid w:val="00BB0D12"/>
    <w:rsid w:val="00BB113C"/>
    <w:rsid w:val="00BB51EE"/>
    <w:rsid w:val="00BB57F5"/>
    <w:rsid w:val="00BB5CB5"/>
    <w:rsid w:val="00BB74FC"/>
    <w:rsid w:val="00BC3E93"/>
    <w:rsid w:val="00BD1980"/>
    <w:rsid w:val="00BD22AA"/>
    <w:rsid w:val="00BE34F0"/>
    <w:rsid w:val="00BE5824"/>
    <w:rsid w:val="00BE779D"/>
    <w:rsid w:val="00BF1722"/>
    <w:rsid w:val="00C029F5"/>
    <w:rsid w:val="00C0556C"/>
    <w:rsid w:val="00C064C7"/>
    <w:rsid w:val="00C129A5"/>
    <w:rsid w:val="00C141C0"/>
    <w:rsid w:val="00C144A0"/>
    <w:rsid w:val="00C171A0"/>
    <w:rsid w:val="00C3076F"/>
    <w:rsid w:val="00C37858"/>
    <w:rsid w:val="00C428FF"/>
    <w:rsid w:val="00C4727F"/>
    <w:rsid w:val="00C534F9"/>
    <w:rsid w:val="00C55EFF"/>
    <w:rsid w:val="00C56CE1"/>
    <w:rsid w:val="00C63391"/>
    <w:rsid w:val="00C72C75"/>
    <w:rsid w:val="00C77EEF"/>
    <w:rsid w:val="00C80DEC"/>
    <w:rsid w:val="00C82A58"/>
    <w:rsid w:val="00C840D3"/>
    <w:rsid w:val="00C85133"/>
    <w:rsid w:val="00C912EE"/>
    <w:rsid w:val="00C962F6"/>
    <w:rsid w:val="00CA182F"/>
    <w:rsid w:val="00CA2275"/>
    <w:rsid w:val="00CA33DB"/>
    <w:rsid w:val="00CB0C43"/>
    <w:rsid w:val="00CB514E"/>
    <w:rsid w:val="00CC3F8C"/>
    <w:rsid w:val="00CC4F6F"/>
    <w:rsid w:val="00CC7718"/>
    <w:rsid w:val="00CD035A"/>
    <w:rsid w:val="00CE07A3"/>
    <w:rsid w:val="00CE36FF"/>
    <w:rsid w:val="00CE7801"/>
    <w:rsid w:val="00D027F2"/>
    <w:rsid w:val="00D0392B"/>
    <w:rsid w:val="00D12D70"/>
    <w:rsid w:val="00D156B8"/>
    <w:rsid w:val="00D2332D"/>
    <w:rsid w:val="00D24517"/>
    <w:rsid w:val="00D50287"/>
    <w:rsid w:val="00D5258A"/>
    <w:rsid w:val="00D55297"/>
    <w:rsid w:val="00D57AC1"/>
    <w:rsid w:val="00D61C08"/>
    <w:rsid w:val="00D636AB"/>
    <w:rsid w:val="00D660B7"/>
    <w:rsid w:val="00D666BF"/>
    <w:rsid w:val="00D7766F"/>
    <w:rsid w:val="00D83993"/>
    <w:rsid w:val="00D878A7"/>
    <w:rsid w:val="00DA14E5"/>
    <w:rsid w:val="00DA2078"/>
    <w:rsid w:val="00DA5C68"/>
    <w:rsid w:val="00DB6234"/>
    <w:rsid w:val="00DB6C0B"/>
    <w:rsid w:val="00DC62B1"/>
    <w:rsid w:val="00DE503B"/>
    <w:rsid w:val="00DE515C"/>
    <w:rsid w:val="00DE58B1"/>
    <w:rsid w:val="00DF0C40"/>
    <w:rsid w:val="00E00423"/>
    <w:rsid w:val="00E01EE7"/>
    <w:rsid w:val="00E02585"/>
    <w:rsid w:val="00E02FE3"/>
    <w:rsid w:val="00E4217F"/>
    <w:rsid w:val="00E42F7A"/>
    <w:rsid w:val="00E433CB"/>
    <w:rsid w:val="00E47BB5"/>
    <w:rsid w:val="00E47D97"/>
    <w:rsid w:val="00E51B47"/>
    <w:rsid w:val="00E602D9"/>
    <w:rsid w:val="00E61212"/>
    <w:rsid w:val="00E67D7E"/>
    <w:rsid w:val="00E7633D"/>
    <w:rsid w:val="00E81FCF"/>
    <w:rsid w:val="00E85CDF"/>
    <w:rsid w:val="00E90F93"/>
    <w:rsid w:val="00E92B0B"/>
    <w:rsid w:val="00EA2337"/>
    <w:rsid w:val="00EB0C15"/>
    <w:rsid w:val="00EC1AC6"/>
    <w:rsid w:val="00EC7E85"/>
    <w:rsid w:val="00EE1FF8"/>
    <w:rsid w:val="00EE3E2E"/>
    <w:rsid w:val="00EE4241"/>
    <w:rsid w:val="00EF4B73"/>
    <w:rsid w:val="00F00422"/>
    <w:rsid w:val="00F02AB8"/>
    <w:rsid w:val="00F1019F"/>
    <w:rsid w:val="00F109BE"/>
    <w:rsid w:val="00F13EFD"/>
    <w:rsid w:val="00F162CE"/>
    <w:rsid w:val="00F2196C"/>
    <w:rsid w:val="00F3447E"/>
    <w:rsid w:val="00F353F0"/>
    <w:rsid w:val="00F402A0"/>
    <w:rsid w:val="00F4533B"/>
    <w:rsid w:val="00F45BA9"/>
    <w:rsid w:val="00F551BD"/>
    <w:rsid w:val="00F64C2F"/>
    <w:rsid w:val="00F64C42"/>
    <w:rsid w:val="00F66CCD"/>
    <w:rsid w:val="00F844BF"/>
    <w:rsid w:val="00F87496"/>
    <w:rsid w:val="00F90F6C"/>
    <w:rsid w:val="00F954E8"/>
    <w:rsid w:val="00FA2EAF"/>
    <w:rsid w:val="00FA319C"/>
    <w:rsid w:val="00FB0DA5"/>
    <w:rsid w:val="00FB3C55"/>
    <w:rsid w:val="00FC5CDD"/>
    <w:rsid w:val="00FD44EA"/>
    <w:rsid w:val="00FD7E74"/>
    <w:rsid w:val="00FF2625"/>
    <w:rsid w:val="00FF529C"/>
    <w:rsid w:val="01CF9332"/>
    <w:rsid w:val="0335130C"/>
    <w:rsid w:val="0BECDF4C"/>
    <w:rsid w:val="0C4FAE4D"/>
    <w:rsid w:val="0C87EE9B"/>
    <w:rsid w:val="0CF9E30C"/>
    <w:rsid w:val="107D6B29"/>
    <w:rsid w:val="115E4843"/>
    <w:rsid w:val="161C98F0"/>
    <w:rsid w:val="1A423B29"/>
    <w:rsid w:val="1BBF266A"/>
    <w:rsid w:val="1E58569A"/>
    <w:rsid w:val="21953777"/>
    <w:rsid w:val="2565A30E"/>
    <w:rsid w:val="2790BE22"/>
    <w:rsid w:val="29EB2FDF"/>
    <w:rsid w:val="2AE90F25"/>
    <w:rsid w:val="2DBB36CF"/>
    <w:rsid w:val="2E85A5F4"/>
    <w:rsid w:val="304BF913"/>
    <w:rsid w:val="30D17149"/>
    <w:rsid w:val="30DD6ED5"/>
    <w:rsid w:val="31F4CE9C"/>
    <w:rsid w:val="31F5AA4C"/>
    <w:rsid w:val="32D9FC8E"/>
    <w:rsid w:val="32F9147F"/>
    <w:rsid w:val="34D2EB63"/>
    <w:rsid w:val="36C1938B"/>
    <w:rsid w:val="390D5EE0"/>
    <w:rsid w:val="3BD8D166"/>
    <w:rsid w:val="3D945130"/>
    <w:rsid w:val="4063CBD0"/>
    <w:rsid w:val="40ABA658"/>
    <w:rsid w:val="4B69C40B"/>
    <w:rsid w:val="4D43804B"/>
    <w:rsid w:val="4F171CCA"/>
    <w:rsid w:val="4F50ADA5"/>
    <w:rsid w:val="502F5841"/>
    <w:rsid w:val="519D00E9"/>
    <w:rsid w:val="5255ADF8"/>
    <w:rsid w:val="563FF571"/>
    <w:rsid w:val="5721691F"/>
    <w:rsid w:val="59A90EED"/>
    <w:rsid w:val="5D77B05E"/>
    <w:rsid w:val="5E092620"/>
    <w:rsid w:val="5F95E6B9"/>
    <w:rsid w:val="6357DEB9"/>
    <w:rsid w:val="6469EF54"/>
    <w:rsid w:val="64F2B2FB"/>
    <w:rsid w:val="6600B295"/>
    <w:rsid w:val="668F7F7B"/>
    <w:rsid w:val="682B4FDC"/>
    <w:rsid w:val="69C7203D"/>
    <w:rsid w:val="6B61F47F"/>
    <w:rsid w:val="6B62F09E"/>
    <w:rsid w:val="6B841EAC"/>
    <w:rsid w:val="6CFDC4E0"/>
    <w:rsid w:val="6CFEC0FF"/>
    <w:rsid w:val="703661C1"/>
    <w:rsid w:val="77A78832"/>
    <w:rsid w:val="799D408D"/>
    <w:rsid w:val="7C087F33"/>
    <w:rsid w:val="7DD9C34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D7153"/>
  <w15:chartTrackingRefBased/>
  <w15:docId w15:val="{8954F6E0-19BB-4BA4-A9C7-8F7639399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E85"/>
  </w:style>
  <w:style w:type="paragraph" w:styleId="Heading1">
    <w:name w:val="heading 1"/>
    <w:basedOn w:val="Normal"/>
    <w:link w:val="Heading1Char"/>
    <w:qFormat/>
    <w:rsid w:val="005813C6"/>
    <w:pPr>
      <w:widowControl w:val="0"/>
      <w:numPr>
        <w:numId w:val="19"/>
      </w:numPr>
      <w:spacing w:before="360" w:after="0" w:line="360" w:lineRule="auto"/>
      <w:jc w:val="both"/>
      <w:outlineLvl w:val="0"/>
    </w:pPr>
    <w:rPr>
      <w:rFonts w:ascii="Arial" w:eastAsia="Times New Roman" w:hAnsi="Arial" w:cs="Times New Roman"/>
      <w:spacing w:val="-3"/>
      <w:kern w:val="28"/>
      <w:sz w:val="20"/>
      <w:szCs w:val="20"/>
    </w:rPr>
  </w:style>
  <w:style w:type="paragraph" w:styleId="Heading2">
    <w:name w:val="heading 2"/>
    <w:basedOn w:val="Normal"/>
    <w:link w:val="Heading2Char"/>
    <w:semiHidden/>
    <w:unhideWhenUsed/>
    <w:qFormat/>
    <w:rsid w:val="005813C6"/>
    <w:pPr>
      <w:widowControl w:val="0"/>
      <w:numPr>
        <w:ilvl w:val="1"/>
        <w:numId w:val="19"/>
      </w:numPr>
      <w:spacing w:after="0" w:line="360" w:lineRule="auto"/>
      <w:jc w:val="both"/>
      <w:outlineLvl w:val="1"/>
    </w:pPr>
    <w:rPr>
      <w:rFonts w:ascii="Arial" w:eastAsia="Times New Roman" w:hAnsi="Arial" w:cs="Times New Roman"/>
      <w:spacing w:val="-3"/>
      <w:sz w:val="20"/>
      <w:szCs w:val="20"/>
    </w:rPr>
  </w:style>
  <w:style w:type="paragraph" w:styleId="Heading3">
    <w:name w:val="heading 3"/>
    <w:basedOn w:val="Normal"/>
    <w:next w:val="Normal"/>
    <w:link w:val="Heading3Char"/>
    <w:semiHidden/>
    <w:unhideWhenUsed/>
    <w:qFormat/>
    <w:rsid w:val="005813C6"/>
    <w:pPr>
      <w:keepNext/>
      <w:numPr>
        <w:ilvl w:val="2"/>
        <w:numId w:val="19"/>
      </w:numPr>
      <w:spacing w:after="0" w:line="360" w:lineRule="auto"/>
      <w:jc w:val="both"/>
      <w:outlineLvl w:val="2"/>
    </w:pPr>
    <w:rPr>
      <w:rFonts w:ascii="Arial" w:eastAsia="Times New Roman" w:hAnsi="Arial" w:cs="Times New Roman"/>
      <w:spacing w:val="-3"/>
      <w:sz w:val="20"/>
      <w:szCs w:val="20"/>
    </w:rPr>
  </w:style>
  <w:style w:type="paragraph" w:styleId="Heading4">
    <w:name w:val="heading 4"/>
    <w:basedOn w:val="Normal"/>
    <w:next w:val="Normal"/>
    <w:link w:val="Heading4Char"/>
    <w:semiHidden/>
    <w:unhideWhenUsed/>
    <w:qFormat/>
    <w:rsid w:val="005813C6"/>
    <w:pPr>
      <w:keepNext/>
      <w:numPr>
        <w:ilvl w:val="3"/>
        <w:numId w:val="19"/>
      </w:numPr>
      <w:spacing w:after="0" w:line="360" w:lineRule="auto"/>
      <w:outlineLvl w:val="3"/>
    </w:pPr>
    <w:rPr>
      <w:rFonts w:ascii="Arial" w:eastAsia="Times New Roman" w:hAnsi="Arial" w:cs="Times New Roman"/>
      <w:spacing w:val="-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EC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7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7190"/>
    <w:pPr>
      <w:ind w:left="720"/>
      <w:contextualSpacing/>
    </w:pPr>
  </w:style>
  <w:style w:type="character" w:styleId="Hyperlink">
    <w:name w:val="Hyperlink"/>
    <w:basedOn w:val="DefaultParagraphFont"/>
    <w:uiPriority w:val="99"/>
    <w:semiHidden/>
    <w:unhideWhenUsed/>
    <w:rsid w:val="00125AEE"/>
    <w:rPr>
      <w:color w:val="0563C1"/>
      <w:u w:val="single"/>
    </w:rPr>
  </w:style>
  <w:style w:type="character" w:customStyle="1" w:styleId="Heading1Char">
    <w:name w:val="Heading 1 Char"/>
    <w:basedOn w:val="DefaultParagraphFont"/>
    <w:link w:val="Heading1"/>
    <w:rsid w:val="005813C6"/>
    <w:rPr>
      <w:rFonts w:ascii="Arial" w:eastAsia="Times New Roman" w:hAnsi="Arial" w:cs="Times New Roman"/>
      <w:spacing w:val="-3"/>
      <w:kern w:val="28"/>
      <w:sz w:val="20"/>
      <w:szCs w:val="20"/>
    </w:rPr>
  </w:style>
  <w:style w:type="character" w:customStyle="1" w:styleId="Heading2Char">
    <w:name w:val="Heading 2 Char"/>
    <w:basedOn w:val="DefaultParagraphFont"/>
    <w:link w:val="Heading2"/>
    <w:semiHidden/>
    <w:rsid w:val="005813C6"/>
    <w:rPr>
      <w:rFonts w:ascii="Arial" w:eastAsia="Times New Roman" w:hAnsi="Arial" w:cs="Times New Roman"/>
      <w:spacing w:val="-3"/>
      <w:sz w:val="20"/>
      <w:szCs w:val="20"/>
    </w:rPr>
  </w:style>
  <w:style w:type="character" w:customStyle="1" w:styleId="Heading3Char">
    <w:name w:val="Heading 3 Char"/>
    <w:basedOn w:val="DefaultParagraphFont"/>
    <w:link w:val="Heading3"/>
    <w:semiHidden/>
    <w:rsid w:val="005813C6"/>
    <w:rPr>
      <w:rFonts w:ascii="Arial" w:eastAsia="Times New Roman" w:hAnsi="Arial" w:cs="Times New Roman"/>
      <w:spacing w:val="-3"/>
      <w:sz w:val="20"/>
      <w:szCs w:val="20"/>
    </w:rPr>
  </w:style>
  <w:style w:type="character" w:customStyle="1" w:styleId="Heading4Char">
    <w:name w:val="Heading 4 Char"/>
    <w:basedOn w:val="DefaultParagraphFont"/>
    <w:link w:val="Heading4"/>
    <w:semiHidden/>
    <w:rsid w:val="005813C6"/>
    <w:rPr>
      <w:rFonts w:ascii="Arial" w:eastAsia="Times New Roman" w:hAnsi="Arial" w:cs="Times New Roman"/>
      <w:spacing w:val="-3"/>
      <w:sz w:val="20"/>
      <w:szCs w:val="20"/>
    </w:rPr>
  </w:style>
  <w:style w:type="paragraph" w:styleId="Revision">
    <w:name w:val="Revision"/>
    <w:hidden/>
    <w:uiPriority w:val="99"/>
    <w:semiHidden/>
    <w:rsid w:val="005813C6"/>
    <w:pPr>
      <w:spacing w:after="0" w:line="240" w:lineRule="auto"/>
    </w:pPr>
  </w:style>
  <w:style w:type="paragraph" w:styleId="Caption">
    <w:name w:val="caption"/>
    <w:basedOn w:val="Normal"/>
    <w:next w:val="Normal"/>
    <w:uiPriority w:val="35"/>
    <w:unhideWhenUsed/>
    <w:qFormat/>
    <w:rsid w:val="00452670"/>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CA182F"/>
    <w:rPr>
      <w:sz w:val="16"/>
      <w:szCs w:val="16"/>
    </w:rPr>
  </w:style>
  <w:style w:type="paragraph" w:styleId="CommentText">
    <w:name w:val="annotation text"/>
    <w:basedOn w:val="Normal"/>
    <w:link w:val="CommentTextChar"/>
    <w:uiPriority w:val="99"/>
    <w:semiHidden/>
    <w:unhideWhenUsed/>
    <w:rsid w:val="00CA182F"/>
    <w:pPr>
      <w:spacing w:line="240" w:lineRule="auto"/>
    </w:pPr>
    <w:rPr>
      <w:sz w:val="20"/>
      <w:szCs w:val="20"/>
    </w:rPr>
  </w:style>
  <w:style w:type="character" w:customStyle="1" w:styleId="CommentTextChar">
    <w:name w:val="Comment Text Char"/>
    <w:basedOn w:val="DefaultParagraphFont"/>
    <w:link w:val="CommentText"/>
    <w:uiPriority w:val="99"/>
    <w:semiHidden/>
    <w:rsid w:val="00CA182F"/>
    <w:rPr>
      <w:sz w:val="20"/>
      <w:szCs w:val="20"/>
    </w:rPr>
  </w:style>
  <w:style w:type="paragraph" w:styleId="CommentSubject">
    <w:name w:val="annotation subject"/>
    <w:basedOn w:val="CommentText"/>
    <w:next w:val="CommentText"/>
    <w:link w:val="CommentSubjectChar"/>
    <w:uiPriority w:val="99"/>
    <w:semiHidden/>
    <w:unhideWhenUsed/>
    <w:rsid w:val="00CA182F"/>
    <w:rPr>
      <w:b/>
      <w:bCs/>
    </w:rPr>
  </w:style>
  <w:style w:type="character" w:customStyle="1" w:styleId="CommentSubjectChar">
    <w:name w:val="Comment Subject Char"/>
    <w:basedOn w:val="CommentTextChar"/>
    <w:link w:val="CommentSubject"/>
    <w:uiPriority w:val="99"/>
    <w:semiHidden/>
    <w:rsid w:val="00CA182F"/>
    <w:rPr>
      <w:b/>
      <w:bCs/>
      <w:sz w:val="20"/>
      <w:szCs w:val="20"/>
    </w:rPr>
  </w:style>
  <w:style w:type="paragraph" w:styleId="FootnoteText">
    <w:name w:val="footnote text"/>
    <w:basedOn w:val="Normal"/>
    <w:link w:val="FootnoteTextChar"/>
    <w:uiPriority w:val="99"/>
    <w:semiHidden/>
    <w:unhideWhenUsed/>
    <w:rsid w:val="000275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75E5"/>
    <w:rPr>
      <w:sz w:val="20"/>
      <w:szCs w:val="20"/>
    </w:rPr>
  </w:style>
  <w:style w:type="character" w:styleId="FootnoteReference">
    <w:name w:val="footnote reference"/>
    <w:basedOn w:val="DefaultParagraphFont"/>
    <w:uiPriority w:val="99"/>
    <w:semiHidden/>
    <w:unhideWhenUsed/>
    <w:rsid w:val="000275E5"/>
    <w:rPr>
      <w:vertAlign w:val="superscript"/>
    </w:rPr>
  </w:style>
  <w:style w:type="character" w:customStyle="1" w:styleId="normaltextrun">
    <w:name w:val="normaltextrun"/>
    <w:basedOn w:val="DefaultParagraphFont"/>
    <w:rsid w:val="005E78D5"/>
  </w:style>
  <w:style w:type="paragraph" w:customStyle="1" w:styleId="paragraph">
    <w:name w:val="paragraph"/>
    <w:basedOn w:val="Normal"/>
    <w:rsid w:val="006D7EB0"/>
    <w:pPr>
      <w:spacing w:before="100" w:beforeAutospacing="1" w:after="100" w:afterAutospacing="1" w:line="240" w:lineRule="auto"/>
    </w:pPr>
    <w:rPr>
      <w:rFonts w:ascii="Calibri" w:hAnsi="Calibri" w:cs="Calibri"/>
      <w:lang w:eastAsia="en-GB"/>
    </w:rPr>
  </w:style>
  <w:style w:type="character" w:customStyle="1" w:styleId="eop">
    <w:name w:val="eop"/>
    <w:basedOn w:val="DefaultParagraphFont"/>
    <w:rsid w:val="006D7EB0"/>
  </w:style>
  <w:style w:type="paragraph" w:styleId="HTMLPreformatted">
    <w:name w:val="HTML Preformatted"/>
    <w:basedOn w:val="Normal"/>
    <w:link w:val="HTMLPreformattedChar"/>
    <w:uiPriority w:val="99"/>
    <w:semiHidden/>
    <w:unhideWhenUsed/>
    <w:rsid w:val="007A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A584C"/>
    <w:rPr>
      <w:rFonts w:ascii="Courier New" w:hAnsi="Courier New" w:cs="Courier New"/>
      <w:sz w:val="20"/>
      <w:szCs w:val="20"/>
      <w:lang w:eastAsia="en-GB"/>
    </w:rPr>
  </w:style>
  <w:style w:type="paragraph" w:customStyle="1" w:styleId="xxmsonormal">
    <w:name w:val="x_xmsonormal"/>
    <w:basedOn w:val="Normal"/>
    <w:rsid w:val="007A584C"/>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49816">
      <w:bodyDiv w:val="1"/>
      <w:marLeft w:val="0"/>
      <w:marRight w:val="0"/>
      <w:marTop w:val="0"/>
      <w:marBottom w:val="0"/>
      <w:divBdr>
        <w:top w:val="none" w:sz="0" w:space="0" w:color="auto"/>
        <w:left w:val="none" w:sz="0" w:space="0" w:color="auto"/>
        <w:bottom w:val="none" w:sz="0" w:space="0" w:color="auto"/>
        <w:right w:val="none" w:sz="0" w:space="0" w:color="auto"/>
      </w:divBdr>
    </w:div>
    <w:div w:id="319357920">
      <w:bodyDiv w:val="1"/>
      <w:marLeft w:val="0"/>
      <w:marRight w:val="0"/>
      <w:marTop w:val="0"/>
      <w:marBottom w:val="0"/>
      <w:divBdr>
        <w:top w:val="none" w:sz="0" w:space="0" w:color="auto"/>
        <w:left w:val="none" w:sz="0" w:space="0" w:color="auto"/>
        <w:bottom w:val="none" w:sz="0" w:space="0" w:color="auto"/>
        <w:right w:val="none" w:sz="0" w:space="0" w:color="auto"/>
      </w:divBdr>
    </w:div>
    <w:div w:id="473766398">
      <w:bodyDiv w:val="1"/>
      <w:marLeft w:val="0"/>
      <w:marRight w:val="0"/>
      <w:marTop w:val="0"/>
      <w:marBottom w:val="0"/>
      <w:divBdr>
        <w:top w:val="none" w:sz="0" w:space="0" w:color="auto"/>
        <w:left w:val="none" w:sz="0" w:space="0" w:color="auto"/>
        <w:bottom w:val="none" w:sz="0" w:space="0" w:color="auto"/>
        <w:right w:val="none" w:sz="0" w:space="0" w:color="auto"/>
      </w:divBdr>
    </w:div>
    <w:div w:id="532615445">
      <w:bodyDiv w:val="1"/>
      <w:marLeft w:val="0"/>
      <w:marRight w:val="0"/>
      <w:marTop w:val="0"/>
      <w:marBottom w:val="0"/>
      <w:divBdr>
        <w:top w:val="none" w:sz="0" w:space="0" w:color="auto"/>
        <w:left w:val="none" w:sz="0" w:space="0" w:color="auto"/>
        <w:bottom w:val="none" w:sz="0" w:space="0" w:color="auto"/>
        <w:right w:val="none" w:sz="0" w:space="0" w:color="auto"/>
      </w:divBdr>
    </w:div>
    <w:div w:id="758867559">
      <w:bodyDiv w:val="1"/>
      <w:marLeft w:val="0"/>
      <w:marRight w:val="0"/>
      <w:marTop w:val="0"/>
      <w:marBottom w:val="0"/>
      <w:divBdr>
        <w:top w:val="none" w:sz="0" w:space="0" w:color="auto"/>
        <w:left w:val="none" w:sz="0" w:space="0" w:color="auto"/>
        <w:bottom w:val="none" w:sz="0" w:space="0" w:color="auto"/>
        <w:right w:val="none" w:sz="0" w:space="0" w:color="auto"/>
      </w:divBdr>
    </w:div>
    <w:div w:id="765924290">
      <w:bodyDiv w:val="1"/>
      <w:marLeft w:val="0"/>
      <w:marRight w:val="0"/>
      <w:marTop w:val="0"/>
      <w:marBottom w:val="0"/>
      <w:divBdr>
        <w:top w:val="none" w:sz="0" w:space="0" w:color="auto"/>
        <w:left w:val="none" w:sz="0" w:space="0" w:color="auto"/>
        <w:bottom w:val="none" w:sz="0" w:space="0" w:color="auto"/>
        <w:right w:val="none" w:sz="0" w:space="0" w:color="auto"/>
      </w:divBdr>
    </w:div>
    <w:div w:id="785852557">
      <w:bodyDiv w:val="1"/>
      <w:marLeft w:val="0"/>
      <w:marRight w:val="0"/>
      <w:marTop w:val="0"/>
      <w:marBottom w:val="0"/>
      <w:divBdr>
        <w:top w:val="none" w:sz="0" w:space="0" w:color="auto"/>
        <w:left w:val="none" w:sz="0" w:space="0" w:color="auto"/>
        <w:bottom w:val="none" w:sz="0" w:space="0" w:color="auto"/>
        <w:right w:val="none" w:sz="0" w:space="0" w:color="auto"/>
      </w:divBdr>
    </w:div>
    <w:div w:id="791556571">
      <w:bodyDiv w:val="1"/>
      <w:marLeft w:val="0"/>
      <w:marRight w:val="0"/>
      <w:marTop w:val="0"/>
      <w:marBottom w:val="0"/>
      <w:divBdr>
        <w:top w:val="none" w:sz="0" w:space="0" w:color="auto"/>
        <w:left w:val="none" w:sz="0" w:space="0" w:color="auto"/>
        <w:bottom w:val="none" w:sz="0" w:space="0" w:color="auto"/>
        <w:right w:val="none" w:sz="0" w:space="0" w:color="auto"/>
      </w:divBdr>
    </w:div>
    <w:div w:id="900797076">
      <w:bodyDiv w:val="1"/>
      <w:marLeft w:val="0"/>
      <w:marRight w:val="0"/>
      <w:marTop w:val="0"/>
      <w:marBottom w:val="0"/>
      <w:divBdr>
        <w:top w:val="none" w:sz="0" w:space="0" w:color="auto"/>
        <w:left w:val="none" w:sz="0" w:space="0" w:color="auto"/>
        <w:bottom w:val="none" w:sz="0" w:space="0" w:color="auto"/>
        <w:right w:val="none" w:sz="0" w:space="0" w:color="auto"/>
      </w:divBdr>
    </w:div>
    <w:div w:id="950938619">
      <w:bodyDiv w:val="1"/>
      <w:marLeft w:val="0"/>
      <w:marRight w:val="0"/>
      <w:marTop w:val="0"/>
      <w:marBottom w:val="0"/>
      <w:divBdr>
        <w:top w:val="none" w:sz="0" w:space="0" w:color="auto"/>
        <w:left w:val="none" w:sz="0" w:space="0" w:color="auto"/>
        <w:bottom w:val="none" w:sz="0" w:space="0" w:color="auto"/>
        <w:right w:val="none" w:sz="0" w:space="0" w:color="auto"/>
      </w:divBdr>
    </w:div>
    <w:div w:id="1070230769">
      <w:bodyDiv w:val="1"/>
      <w:marLeft w:val="0"/>
      <w:marRight w:val="0"/>
      <w:marTop w:val="0"/>
      <w:marBottom w:val="0"/>
      <w:divBdr>
        <w:top w:val="none" w:sz="0" w:space="0" w:color="auto"/>
        <w:left w:val="none" w:sz="0" w:space="0" w:color="auto"/>
        <w:bottom w:val="none" w:sz="0" w:space="0" w:color="auto"/>
        <w:right w:val="none" w:sz="0" w:space="0" w:color="auto"/>
      </w:divBdr>
    </w:div>
    <w:div w:id="1147472981">
      <w:bodyDiv w:val="1"/>
      <w:marLeft w:val="0"/>
      <w:marRight w:val="0"/>
      <w:marTop w:val="0"/>
      <w:marBottom w:val="0"/>
      <w:divBdr>
        <w:top w:val="none" w:sz="0" w:space="0" w:color="auto"/>
        <w:left w:val="none" w:sz="0" w:space="0" w:color="auto"/>
        <w:bottom w:val="none" w:sz="0" w:space="0" w:color="auto"/>
        <w:right w:val="none" w:sz="0" w:space="0" w:color="auto"/>
      </w:divBdr>
    </w:div>
    <w:div w:id="1302421433">
      <w:bodyDiv w:val="1"/>
      <w:marLeft w:val="0"/>
      <w:marRight w:val="0"/>
      <w:marTop w:val="0"/>
      <w:marBottom w:val="0"/>
      <w:divBdr>
        <w:top w:val="none" w:sz="0" w:space="0" w:color="auto"/>
        <w:left w:val="none" w:sz="0" w:space="0" w:color="auto"/>
        <w:bottom w:val="none" w:sz="0" w:space="0" w:color="auto"/>
        <w:right w:val="none" w:sz="0" w:space="0" w:color="auto"/>
      </w:divBdr>
    </w:div>
    <w:div w:id="1326010539">
      <w:bodyDiv w:val="1"/>
      <w:marLeft w:val="0"/>
      <w:marRight w:val="0"/>
      <w:marTop w:val="0"/>
      <w:marBottom w:val="0"/>
      <w:divBdr>
        <w:top w:val="none" w:sz="0" w:space="0" w:color="auto"/>
        <w:left w:val="none" w:sz="0" w:space="0" w:color="auto"/>
        <w:bottom w:val="none" w:sz="0" w:space="0" w:color="auto"/>
        <w:right w:val="none" w:sz="0" w:space="0" w:color="auto"/>
      </w:divBdr>
    </w:div>
    <w:div w:id="1372803238">
      <w:bodyDiv w:val="1"/>
      <w:marLeft w:val="0"/>
      <w:marRight w:val="0"/>
      <w:marTop w:val="0"/>
      <w:marBottom w:val="0"/>
      <w:divBdr>
        <w:top w:val="none" w:sz="0" w:space="0" w:color="auto"/>
        <w:left w:val="none" w:sz="0" w:space="0" w:color="auto"/>
        <w:bottom w:val="none" w:sz="0" w:space="0" w:color="auto"/>
        <w:right w:val="none" w:sz="0" w:space="0" w:color="auto"/>
      </w:divBdr>
      <w:divsChild>
        <w:div w:id="1072848397">
          <w:marLeft w:val="0"/>
          <w:marRight w:val="0"/>
          <w:marTop w:val="0"/>
          <w:marBottom w:val="0"/>
          <w:divBdr>
            <w:top w:val="none" w:sz="0" w:space="0" w:color="auto"/>
            <w:left w:val="none" w:sz="0" w:space="0" w:color="auto"/>
            <w:bottom w:val="none" w:sz="0" w:space="0" w:color="auto"/>
            <w:right w:val="none" w:sz="0" w:space="0" w:color="auto"/>
          </w:divBdr>
          <w:divsChild>
            <w:div w:id="1099376811">
              <w:marLeft w:val="0"/>
              <w:marRight w:val="0"/>
              <w:marTop w:val="0"/>
              <w:marBottom w:val="0"/>
              <w:divBdr>
                <w:top w:val="none" w:sz="0" w:space="0" w:color="auto"/>
                <w:left w:val="none" w:sz="0" w:space="0" w:color="auto"/>
                <w:bottom w:val="none" w:sz="0" w:space="0" w:color="auto"/>
                <w:right w:val="none" w:sz="0" w:space="0" w:color="auto"/>
              </w:divBdr>
            </w:div>
          </w:divsChild>
        </w:div>
        <w:div w:id="2041667189">
          <w:marLeft w:val="0"/>
          <w:marRight w:val="0"/>
          <w:marTop w:val="0"/>
          <w:marBottom w:val="0"/>
          <w:divBdr>
            <w:top w:val="none" w:sz="0" w:space="0" w:color="auto"/>
            <w:left w:val="none" w:sz="0" w:space="0" w:color="auto"/>
            <w:bottom w:val="none" w:sz="0" w:space="0" w:color="auto"/>
            <w:right w:val="none" w:sz="0" w:space="0" w:color="auto"/>
          </w:divBdr>
          <w:divsChild>
            <w:div w:id="128453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7916">
      <w:bodyDiv w:val="1"/>
      <w:marLeft w:val="0"/>
      <w:marRight w:val="0"/>
      <w:marTop w:val="0"/>
      <w:marBottom w:val="0"/>
      <w:divBdr>
        <w:top w:val="none" w:sz="0" w:space="0" w:color="auto"/>
        <w:left w:val="none" w:sz="0" w:space="0" w:color="auto"/>
        <w:bottom w:val="none" w:sz="0" w:space="0" w:color="auto"/>
        <w:right w:val="none" w:sz="0" w:space="0" w:color="auto"/>
      </w:divBdr>
    </w:div>
    <w:div w:id="1497761997">
      <w:bodyDiv w:val="1"/>
      <w:marLeft w:val="0"/>
      <w:marRight w:val="0"/>
      <w:marTop w:val="0"/>
      <w:marBottom w:val="0"/>
      <w:divBdr>
        <w:top w:val="none" w:sz="0" w:space="0" w:color="auto"/>
        <w:left w:val="none" w:sz="0" w:space="0" w:color="auto"/>
        <w:bottom w:val="none" w:sz="0" w:space="0" w:color="auto"/>
        <w:right w:val="none" w:sz="0" w:space="0" w:color="auto"/>
      </w:divBdr>
    </w:div>
    <w:div w:id="1753238172">
      <w:bodyDiv w:val="1"/>
      <w:marLeft w:val="0"/>
      <w:marRight w:val="0"/>
      <w:marTop w:val="0"/>
      <w:marBottom w:val="0"/>
      <w:divBdr>
        <w:top w:val="none" w:sz="0" w:space="0" w:color="auto"/>
        <w:left w:val="none" w:sz="0" w:space="0" w:color="auto"/>
        <w:bottom w:val="none" w:sz="0" w:space="0" w:color="auto"/>
        <w:right w:val="none" w:sz="0" w:space="0" w:color="auto"/>
      </w:divBdr>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975672921">
      <w:bodyDiv w:val="1"/>
      <w:marLeft w:val="0"/>
      <w:marRight w:val="0"/>
      <w:marTop w:val="0"/>
      <w:marBottom w:val="0"/>
      <w:divBdr>
        <w:top w:val="none" w:sz="0" w:space="0" w:color="auto"/>
        <w:left w:val="none" w:sz="0" w:space="0" w:color="auto"/>
        <w:bottom w:val="none" w:sz="0" w:space="0" w:color="auto"/>
        <w:right w:val="none" w:sz="0" w:space="0" w:color="auto"/>
      </w:divBdr>
    </w:div>
    <w:div w:id="2107919207">
      <w:bodyDiv w:val="1"/>
      <w:marLeft w:val="0"/>
      <w:marRight w:val="0"/>
      <w:marTop w:val="0"/>
      <w:marBottom w:val="0"/>
      <w:divBdr>
        <w:top w:val="none" w:sz="0" w:space="0" w:color="auto"/>
        <w:left w:val="none" w:sz="0" w:space="0" w:color="auto"/>
        <w:bottom w:val="none" w:sz="0" w:space="0" w:color="auto"/>
        <w:right w:val="none" w:sz="0" w:space="0" w:color="auto"/>
      </w:divBdr>
    </w:div>
    <w:div w:id="2117091809">
      <w:bodyDiv w:val="1"/>
      <w:marLeft w:val="0"/>
      <w:marRight w:val="0"/>
      <w:marTop w:val="0"/>
      <w:marBottom w:val="0"/>
      <w:divBdr>
        <w:top w:val="none" w:sz="0" w:space="0" w:color="auto"/>
        <w:left w:val="none" w:sz="0" w:space="0" w:color="auto"/>
        <w:bottom w:val="none" w:sz="0" w:space="0" w:color="auto"/>
        <w:right w:val="none" w:sz="0" w:space="0" w:color="auto"/>
      </w:divBdr>
    </w:div>
    <w:div w:id="214114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EE14713A00884E9C54C852CEF8D718" ma:contentTypeVersion="20" ma:contentTypeDescription="Create a new document." ma:contentTypeScope="" ma:versionID="ae271b247a21ac538c11bb9d4bc67b40">
  <xsd:schema xmlns:xsd="http://www.w3.org/2001/XMLSchema" xmlns:xs="http://www.w3.org/2001/XMLSchema" xmlns:p="http://schemas.microsoft.com/office/2006/metadata/properties" xmlns:ns2="65c2a8d9-d66e-4247-8a2c-7412bc0ae29b" xmlns:ns3="5892ecbe-8f6d-4781-963c-b1cd97853bd6" xmlns:ns4="3c6f2443-4fe6-4d39-93b3-5193f9935ba4" targetNamespace="http://schemas.microsoft.com/office/2006/metadata/properties" ma:root="true" ma:fieldsID="5866b722f593a778101e4e50fbe75bd9" ns2:_="" ns3:_="" ns4:_="">
    <xsd:import namespace="65c2a8d9-d66e-4247-8a2c-7412bc0ae29b"/>
    <xsd:import namespace="5892ecbe-8f6d-4781-963c-b1cd97853bd6"/>
    <xsd:import namespace="3c6f2443-4fe6-4d39-93b3-5193f9935ba4"/>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2a8d9-d66e-4247-8a2c-7412bc0ae2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92ecbe-8f6d-4781-963c-b1cd97853bd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2e46b9b-9eb4-4263-a0bd-b634727372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f2443-4fe6-4d39-93b3-5193f9935ba4"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2c4fa92-a2cb-4191-949d-69a1d0d05925}" ma:internalName="TaxCatchAll" ma:showField="CatchAllData" ma:web="3c6f2443-4fe6-4d39-93b3-5193f9935b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5c2a8d9-d66e-4247-8a2c-7412bc0ae29b">
      <UserInfo>
        <DisplayName>Hall, David</DisplayName>
        <AccountId>13</AccountId>
        <AccountType/>
      </UserInfo>
      <UserInfo>
        <DisplayName>Murphy, Mick</DisplayName>
        <AccountId>28</AccountId>
        <AccountType/>
      </UserInfo>
      <UserInfo>
        <DisplayName>Rigby, Alasdair</DisplayName>
        <AccountId>47</AccountId>
        <AccountType/>
      </UserInfo>
      <UserInfo>
        <DisplayName>Cooper, Paul</DisplayName>
        <AccountId>25</AccountId>
        <AccountType/>
      </UserInfo>
      <UserInfo>
        <DisplayName>Preston, Katherine</DisplayName>
        <AccountId>46</AccountId>
        <AccountType/>
      </UserInfo>
      <UserInfo>
        <DisplayName>Mcdermott, Simon</DisplayName>
        <AccountId>48</AccountId>
        <AccountType/>
      </UserInfo>
      <UserInfo>
        <DisplayName>Herriot, Christine</DisplayName>
        <AccountId>21</AccountId>
        <AccountType/>
      </UserInfo>
    </SharedWithUsers>
    <lcf76f155ced4ddcb4097134ff3c332f xmlns="5892ecbe-8f6d-4781-963c-b1cd97853bd6">
      <Terms xmlns="http://schemas.microsoft.com/office/infopath/2007/PartnerControls"/>
    </lcf76f155ced4ddcb4097134ff3c332f>
    <TaxCatchAll xmlns="3c6f2443-4fe6-4d39-93b3-5193f9935ba4" xsi:nil="true"/>
  </documentManagement>
</p:properties>
</file>

<file path=customXml/itemProps1.xml><?xml version="1.0" encoding="utf-8"?>
<ds:datastoreItem xmlns:ds="http://schemas.openxmlformats.org/officeDocument/2006/customXml" ds:itemID="{D6496AC4-953E-4516-A107-628B009B9CE5}">
  <ds:schemaRefs>
    <ds:schemaRef ds:uri="http://schemas.openxmlformats.org/officeDocument/2006/bibliography"/>
  </ds:schemaRefs>
</ds:datastoreItem>
</file>

<file path=customXml/itemProps2.xml><?xml version="1.0" encoding="utf-8"?>
<ds:datastoreItem xmlns:ds="http://schemas.openxmlformats.org/officeDocument/2006/customXml" ds:itemID="{57A81E8D-CAB2-4921-8444-D19DC73B6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c2a8d9-d66e-4247-8a2c-7412bc0ae29b"/>
    <ds:schemaRef ds:uri="5892ecbe-8f6d-4781-963c-b1cd97853bd6"/>
    <ds:schemaRef ds:uri="3c6f2443-4fe6-4d39-93b3-5193f9935b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24F9DE-811D-4230-8F34-8278BE393EE5}">
  <ds:schemaRefs>
    <ds:schemaRef ds:uri="http://schemas.microsoft.com/sharepoint/v3/contenttype/forms"/>
  </ds:schemaRefs>
</ds:datastoreItem>
</file>

<file path=customXml/itemProps4.xml><?xml version="1.0" encoding="utf-8"?>
<ds:datastoreItem xmlns:ds="http://schemas.openxmlformats.org/officeDocument/2006/customXml" ds:itemID="{D2B20956-4078-462A-BD1C-C34F364B85D9}">
  <ds:schemaRefs>
    <ds:schemaRef ds:uri="http://schemas.microsoft.com/office/2006/metadata/properties"/>
    <ds:schemaRef ds:uri="http://schemas.microsoft.com/office/infopath/2007/PartnerControls"/>
    <ds:schemaRef ds:uri="65c2a8d9-d66e-4247-8a2c-7412bc0ae29b"/>
    <ds:schemaRef ds:uri="5892ecbe-8f6d-4781-963c-b1cd97853bd6"/>
    <ds:schemaRef ds:uri="3c6f2443-4fe6-4d39-93b3-5193f9935ba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1014</Words>
  <Characters>5299</Characters>
  <Application>Microsoft Office Word</Application>
  <DocSecurity>0</DocSecurity>
  <Lines>165</Lines>
  <Paragraphs>90</Paragraphs>
  <ScaleCrop>false</ScaleCrop>
  <Company/>
  <LinksUpToDate>false</LinksUpToDate>
  <CharactersWithSpaces>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Herriot, Christine</dc:creator>
  <cp:keywords/>
  <dc:description/>
  <cp:lastModifiedBy>Lacy, Joanne</cp:lastModifiedBy>
  <cp:revision>2</cp:revision>
  <dcterms:created xsi:type="dcterms:W3CDTF">2026-04-10T11:32:00Z</dcterms:created>
  <dcterms:modified xsi:type="dcterms:W3CDTF">2026-04-10T11:32:00Z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0x01010077EE14713A00884E9C54C852CEF8D718</vt:lpwstr>
  </property>
  <property fmtid="{D5CDD505-2E9C-101B-9397-08002B2CF9AE}" pid="3" name="MediaServiceImageTags">
    <vt:lpwstr/>
  </property>
</Properties>
</file>